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DD" w:rsidRDefault="00AA59C9" w:rsidP="00466326">
      <w:pPr>
        <w:pStyle w:val="Heading5"/>
      </w:pPr>
      <w:bookmarkStart w:id="0" w:name="_GoBack"/>
      <w:bookmarkEnd w:id="0"/>
      <w:r>
        <w:rPr>
          <w:noProof/>
        </w:rPr>
        <w:drawing>
          <wp:inline distT="0" distB="0" distL="0" distR="0">
            <wp:extent cx="5924550" cy="1019175"/>
            <wp:effectExtent l="19050" t="0" r="0" b="0"/>
            <wp:docPr id="1"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8" cstate="print"/>
                    <a:srcRect/>
                    <a:stretch>
                      <a:fillRect/>
                    </a:stretch>
                  </pic:blipFill>
                  <pic:spPr bwMode="auto">
                    <a:xfrm>
                      <a:off x="0" y="0"/>
                      <a:ext cx="5924550" cy="1019175"/>
                    </a:xfrm>
                    <a:prstGeom prst="rect">
                      <a:avLst/>
                    </a:prstGeom>
                    <a:noFill/>
                    <a:ln w="9525">
                      <a:noFill/>
                      <a:miter lim="800000"/>
                      <a:headEnd/>
                      <a:tailEnd/>
                    </a:ln>
                  </pic:spPr>
                </pic:pic>
              </a:graphicData>
            </a:graphic>
          </wp:inline>
        </w:drawing>
      </w:r>
    </w:p>
    <w:p w:rsidR="00B07EDD" w:rsidRDefault="00B07EDD" w:rsidP="00466326">
      <w:pPr>
        <w:pStyle w:val="Heading5"/>
      </w:pPr>
    </w:p>
    <w:p w:rsidR="001E2CBC" w:rsidRDefault="001E2CBC" w:rsidP="00466326">
      <w:pPr>
        <w:pStyle w:val="Heading5"/>
      </w:pPr>
    </w:p>
    <w:p w:rsidR="002E631A" w:rsidRDefault="00546DEB">
      <w:pPr>
        <w:jc w:val="center"/>
        <w:rPr>
          <w:b/>
          <w:sz w:val="24"/>
        </w:rPr>
      </w:pPr>
      <w:r>
        <w:rPr>
          <w:b/>
          <w:sz w:val="24"/>
        </w:rPr>
        <w:t xml:space="preserve">Deputy </w:t>
      </w:r>
      <w:r w:rsidR="004F2E5D">
        <w:rPr>
          <w:b/>
          <w:sz w:val="24"/>
        </w:rPr>
        <w:t xml:space="preserve">Program </w:t>
      </w:r>
      <w:r>
        <w:rPr>
          <w:b/>
          <w:sz w:val="24"/>
        </w:rPr>
        <w:t>Director</w:t>
      </w:r>
      <w:r w:rsidR="002D3119">
        <w:rPr>
          <w:b/>
          <w:sz w:val="24"/>
        </w:rPr>
        <w:t>, International Programs</w:t>
      </w:r>
    </w:p>
    <w:p w:rsidR="002E631A" w:rsidRDefault="002E631A" w:rsidP="0043271B">
      <w:pPr>
        <w:pStyle w:val="Heading5"/>
      </w:pPr>
      <w:r>
        <w:t>Job Description</w:t>
      </w:r>
    </w:p>
    <w:p w:rsidR="001E2CBC" w:rsidRPr="001E2CBC" w:rsidRDefault="001E2CBC" w:rsidP="001E2CBC"/>
    <w:p w:rsidR="004B39AE" w:rsidRDefault="004B39AE" w:rsidP="004B39AE">
      <w:pPr>
        <w:pStyle w:val="Heading4"/>
        <w:rPr>
          <w:b/>
          <w:i/>
        </w:rPr>
      </w:pPr>
      <w:r>
        <w:rPr>
          <w:b/>
          <w:i/>
        </w:rPr>
        <w:t>Introduction</w:t>
      </w:r>
    </w:p>
    <w:p w:rsidR="004B39AE" w:rsidRDefault="004B39AE" w:rsidP="004B39AE">
      <w:pPr>
        <w:jc w:val="both"/>
        <w:rPr>
          <w:sz w:val="24"/>
        </w:rPr>
      </w:pPr>
      <w:r w:rsidRPr="00176E46">
        <w:rPr>
          <w:sz w:val="24"/>
        </w:rPr>
        <w:t>NARUC International Programs seeks to empower the global community of regulators to drive meaningful change in their energy sectors. Working in partnership with U.S. and international officials,</w:t>
      </w:r>
      <w:r>
        <w:rPr>
          <w:sz w:val="24"/>
        </w:rPr>
        <w:t xml:space="preserve"> </w:t>
      </w:r>
      <w:r w:rsidRPr="00176E46">
        <w:rPr>
          <w:sz w:val="24"/>
        </w:rPr>
        <w:t>our projects support real improvements in the quality and effectiveness of regulation in foreign countries through dialogue and collaboration. We utilize the talents and expertise of state commissioners and staff in our work, sharing the best of what the NARUC community has to offer.</w:t>
      </w:r>
    </w:p>
    <w:p w:rsidR="004B39AE" w:rsidRDefault="004B39AE" w:rsidP="00602A80">
      <w:pPr>
        <w:pStyle w:val="Heading4"/>
        <w:rPr>
          <w:b/>
          <w:i/>
        </w:rPr>
      </w:pPr>
    </w:p>
    <w:p w:rsidR="002E631A" w:rsidRDefault="002E631A" w:rsidP="00602A80">
      <w:pPr>
        <w:pStyle w:val="Heading6"/>
        <w:rPr>
          <w:b/>
        </w:rPr>
      </w:pPr>
      <w:r>
        <w:rPr>
          <w:b/>
        </w:rPr>
        <w:t>Reporting Relationship</w:t>
      </w:r>
    </w:p>
    <w:p w:rsidR="004B39AE" w:rsidRDefault="004B39AE" w:rsidP="004B39AE">
      <w:pPr>
        <w:pStyle w:val="ListParagraph"/>
        <w:numPr>
          <w:ilvl w:val="0"/>
          <w:numId w:val="2"/>
        </w:numPr>
        <w:jc w:val="both"/>
        <w:rPr>
          <w:sz w:val="24"/>
        </w:rPr>
      </w:pPr>
      <w:r>
        <w:rPr>
          <w:sz w:val="24"/>
        </w:rPr>
        <w:t xml:space="preserve">Reports </w:t>
      </w:r>
      <w:r w:rsidR="0062173F">
        <w:rPr>
          <w:sz w:val="24"/>
        </w:rPr>
        <w:t>to the Director of International Programs.</w:t>
      </w:r>
      <w:r w:rsidRPr="008A083F">
        <w:rPr>
          <w:sz w:val="24"/>
        </w:rPr>
        <w:t xml:space="preserve">  </w:t>
      </w:r>
    </w:p>
    <w:p w:rsidR="004B39AE" w:rsidRPr="008A083F" w:rsidRDefault="004B39AE" w:rsidP="004B39AE">
      <w:pPr>
        <w:pStyle w:val="ListParagraph"/>
        <w:numPr>
          <w:ilvl w:val="0"/>
          <w:numId w:val="2"/>
        </w:numPr>
        <w:jc w:val="both"/>
        <w:rPr>
          <w:sz w:val="24"/>
        </w:rPr>
      </w:pPr>
      <w:r>
        <w:rPr>
          <w:sz w:val="24"/>
        </w:rPr>
        <w:t>Serves as supervisor to assigned staff.</w:t>
      </w:r>
    </w:p>
    <w:p w:rsidR="002E631A" w:rsidRDefault="002E631A" w:rsidP="00602A80">
      <w:pPr>
        <w:rPr>
          <w:sz w:val="24"/>
        </w:rPr>
      </w:pPr>
    </w:p>
    <w:p w:rsidR="004B39AE" w:rsidRPr="004B39AE" w:rsidRDefault="004B39AE" w:rsidP="004B39AE">
      <w:pPr>
        <w:pStyle w:val="Heading4"/>
        <w:rPr>
          <w:b/>
          <w:i/>
        </w:rPr>
      </w:pPr>
      <w:r w:rsidRPr="004B39AE">
        <w:rPr>
          <w:b/>
          <w:i/>
        </w:rPr>
        <w:t>Core Functions</w:t>
      </w:r>
    </w:p>
    <w:p w:rsidR="00FB1FC0" w:rsidRPr="00FB1FC0" w:rsidRDefault="00FB1FC0" w:rsidP="00B01DF6">
      <w:pPr>
        <w:pStyle w:val="ListParagraph"/>
        <w:widowControl w:val="0"/>
        <w:numPr>
          <w:ilvl w:val="0"/>
          <w:numId w:val="8"/>
        </w:numPr>
        <w:rPr>
          <w:sz w:val="24"/>
          <w:szCs w:val="24"/>
        </w:rPr>
      </w:pPr>
      <w:r w:rsidRPr="008A083F">
        <w:rPr>
          <w:sz w:val="24"/>
        </w:rPr>
        <w:t xml:space="preserve">Coordinates with the Senior </w:t>
      </w:r>
      <w:r>
        <w:rPr>
          <w:sz w:val="24"/>
        </w:rPr>
        <w:t xml:space="preserve">Leadership Team </w:t>
      </w:r>
      <w:r w:rsidRPr="008A083F">
        <w:rPr>
          <w:sz w:val="24"/>
        </w:rPr>
        <w:t xml:space="preserve">to ensure successful execution and development </w:t>
      </w:r>
      <w:r>
        <w:rPr>
          <w:sz w:val="24"/>
        </w:rPr>
        <w:t>of programs</w:t>
      </w:r>
      <w:r w:rsidRPr="008A083F">
        <w:rPr>
          <w:sz w:val="24"/>
        </w:rPr>
        <w:t>.</w:t>
      </w:r>
    </w:p>
    <w:p w:rsidR="004B39AE" w:rsidRPr="00BA1549" w:rsidRDefault="00E0729C" w:rsidP="00B01DF6">
      <w:pPr>
        <w:pStyle w:val="ListParagraph"/>
        <w:widowControl w:val="0"/>
        <w:numPr>
          <w:ilvl w:val="0"/>
          <w:numId w:val="8"/>
        </w:numPr>
        <w:rPr>
          <w:sz w:val="24"/>
          <w:szCs w:val="24"/>
        </w:rPr>
      </w:pPr>
      <w:r>
        <w:rPr>
          <w:sz w:val="24"/>
          <w:szCs w:val="24"/>
        </w:rPr>
        <w:t xml:space="preserve">Serves as a leader </w:t>
      </w:r>
      <w:r w:rsidR="00CE6897">
        <w:rPr>
          <w:sz w:val="24"/>
          <w:szCs w:val="24"/>
        </w:rPr>
        <w:t xml:space="preserve">over a portfolio of </w:t>
      </w:r>
      <w:r>
        <w:rPr>
          <w:sz w:val="24"/>
          <w:szCs w:val="24"/>
        </w:rPr>
        <w:t xml:space="preserve">multiple </w:t>
      </w:r>
      <w:r w:rsidR="00CE6897">
        <w:rPr>
          <w:sz w:val="24"/>
          <w:szCs w:val="24"/>
        </w:rPr>
        <w:t>programs and staff</w:t>
      </w:r>
      <w:r>
        <w:rPr>
          <w:sz w:val="24"/>
          <w:szCs w:val="24"/>
        </w:rPr>
        <w:t>.</w:t>
      </w:r>
    </w:p>
    <w:p w:rsidR="00B01DF6" w:rsidRPr="00B01DF6" w:rsidRDefault="00B01DF6" w:rsidP="00B01DF6">
      <w:pPr>
        <w:pStyle w:val="ListParagraph"/>
        <w:numPr>
          <w:ilvl w:val="0"/>
          <w:numId w:val="8"/>
        </w:numPr>
        <w:autoSpaceDE w:val="0"/>
        <w:autoSpaceDN w:val="0"/>
        <w:adjustRightInd w:val="0"/>
        <w:rPr>
          <w:sz w:val="24"/>
          <w:szCs w:val="24"/>
        </w:rPr>
      </w:pPr>
      <w:r w:rsidRPr="00DB4620">
        <w:rPr>
          <w:sz w:val="24"/>
          <w:szCs w:val="24"/>
        </w:rPr>
        <w:t xml:space="preserve">Supervises </w:t>
      </w:r>
      <w:r>
        <w:rPr>
          <w:sz w:val="24"/>
          <w:szCs w:val="24"/>
        </w:rPr>
        <w:t>select staff</w:t>
      </w:r>
      <w:r w:rsidR="00CE6897">
        <w:rPr>
          <w:sz w:val="24"/>
          <w:szCs w:val="24"/>
        </w:rPr>
        <w:t>.</w:t>
      </w:r>
    </w:p>
    <w:p w:rsidR="00E0729C" w:rsidRDefault="00E0729C" w:rsidP="004B39AE">
      <w:pPr>
        <w:pStyle w:val="Heading4"/>
        <w:rPr>
          <w:b/>
          <w:i/>
        </w:rPr>
      </w:pPr>
    </w:p>
    <w:p w:rsidR="004B39AE" w:rsidRDefault="004B39AE" w:rsidP="004B39AE">
      <w:pPr>
        <w:pStyle w:val="Heading4"/>
        <w:rPr>
          <w:b/>
          <w:i/>
        </w:rPr>
      </w:pPr>
      <w:r>
        <w:rPr>
          <w:b/>
          <w:i/>
        </w:rPr>
        <w:t>Priorities</w:t>
      </w:r>
    </w:p>
    <w:p w:rsidR="00E0729C" w:rsidRPr="004B39AE" w:rsidRDefault="009B3DA7" w:rsidP="00E0729C">
      <w:pPr>
        <w:pStyle w:val="ListParagraph"/>
        <w:numPr>
          <w:ilvl w:val="0"/>
          <w:numId w:val="3"/>
        </w:numPr>
        <w:jc w:val="both"/>
        <w:rPr>
          <w:sz w:val="24"/>
        </w:rPr>
      </w:pPr>
      <w:r>
        <w:rPr>
          <w:sz w:val="24"/>
        </w:rPr>
        <w:t>Assists in designing and supports the</w:t>
      </w:r>
      <w:r w:rsidR="00E443D5">
        <w:rPr>
          <w:sz w:val="24"/>
        </w:rPr>
        <w:t xml:space="preserve"> </w:t>
      </w:r>
      <w:r w:rsidR="00B01DF6">
        <w:rPr>
          <w:sz w:val="24"/>
        </w:rPr>
        <w:t>strategic vision for</w:t>
      </w:r>
      <w:r w:rsidRPr="009B3DA7">
        <w:rPr>
          <w:sz w:val="24"/>
        </w:rPr>
        <w:t xml:space="preserve"> </w:t>
      </w:r>
      <w:r>
        <w:rPr>
          <w:sz w:val="24"/>
        </w:rPr>
        <w:t>award(s)</w:t>
      </w:r>
      <w:r>
        <w:rPr>
          <w:rStyle w:val="FootnoteReference"/>
          <w:sz w:val="24"/>
          <w:szCs w:val="24"/>
        </w:rPr>
        <w:footnoteReference w:id="1"/>
      </w:r>
      <w:r w:rsidR="00B01DF6">
        <w:rPr>
          <w:sz w:val="24"/>
        </w:rPr>
        <w:t xml:space="preserve"> </w:t>
      </w:r>
      <w:r>
        <w:rPr>
          <w:sz w:val="24"/>
        </w:rPr>
        <w:t xml:space="preserve">and </w:t>
      </w:r>
      <w:r w:rsidR="00E0729C">
        <w:rPr>
          <w:sz w:val="24"/>
        </w:rPr>
        <w:t>large/regional program</w:t>
      </w:r>
      <w:r w:rsidR="00B01DF6">
        <w:rPr>
          <w:sz w:val="24"/>
        </w:rPr>
        <w:t>s</w:t>
      </w:r>
      <w:r w:rsidR="00CE6897">
        <w:rPr>
          <w:sz w:val="24"/>
        </w:rPr>
        <w:t>.</w:t>
      </w:r>
    </w:p>
    <w:p w:rsidR="00E0729C" w:rsidRPr="004B39AE" w:rsidRDefault="00E443D5" w:rsidP="00E0729C">
      <w:pPr>
        <w:pStyle w:val="ListParagraph"/>
        <w:numPr>
          <w:ilvl w:val="0"/>
          <w:numId w:val="3"/>
        </w:numPr>
        <w:jc w:val="both"/>
        <w:rPr>
          <w:sz w:val="24"/>
        </w:rPr>
      </w:pPr>
      <w:r>
        <w:rPr>
          <w:sz w:val="24"/>
        </w:rPr>
        <w:t>Ensures</w:t>
      </w:r>
      <w:r w:rsidR="005403E7">
        <w:rPr>
          <w:sz w:val="24"/>
        </w:rPr>
        <w:t xml:space="preserve"> that</w:t>
      </w:r>
      <w:r w:rsidR="00506316">
        <w:rPr>
          <w:sz w:val="24"/>
        </w:rPr>
        <w:t xml:space="preserve"> the </w:t>
      </w:r>
      <w:r w:rsidR="00E0729C" w:rsidRPr="004B39AE">
        <w:rPr>
          <w:sz w:val="24"/>
        </w:rPr>
        <w:t>vision</w:t>
      </w:r>
      <w:r w:rsidR="00506316">
        <w:rPr>
          <w:sz w:val="24"/>
        </w:rPr>
        <w:t>, workplan</w:t>
      </w:r>
      <w:r w:rsidR="00E0729C" w:rsidRPr="004B39AE">
        <w:rPr>
          <w:sz w:val="24"/>
        </w:rPr>
        <w:t xml:space="preserve"> and budget</w:t>
      </w:r>
      <w:r>
        <w:rPr>
          <w:sz w:val="24"/>
        </w:rPr>
        <w:t xml:space="preserve"> for individual projects</w:t>
      </w:r>
      <w:r w:rsidR="00E0729C" w:rsidRPr="004B39AE">
        <w:rPr>
          <w:sz w:val="24"/>
        </w:rPr>
        <w:t xml:space="preserve"> </w:t>
      </w:r>
      <w:r w:rsidR="00506316">
        <w:rPr>
          <w:sz w:val="24"/>
        </w:rPr>
        <w:t xml:space="preserve">aligns with program goals and requirements. </w:t>
      </w:r>
    </w:p>
    <w:p w:rsidR="00E0729C" w:rsidRPr="00506316" w:rsidRDefault="004C05DA" w:rsidP="00506316">
      <w:pPr>
        <w:pStyle w:val="ListParagraph"/>
        <w:numPr>
          <w:ilvl w:val="0"/>
          <w:numId w:val="3"/>
        </w:numPr>
        <w:jc w:val="both"/>
        <w:rPr>
          <w:sz w:val="24"/>
        </w:rPr>
      </w:pPr>
      <w:r>
        <w:rPr>
          <w:sz w:val="24"/>
        </w:rPr>
        <w:t xml:space="preserve">Oversees </w:t>
      </w:r>
      <w:r w:rsidR="00E0729C" w:rsidRPr="004B39AE">
        <w:rPr>
          <w:sz w:val="24"/>
        </w:rPr>
        <w:t xml:space="preserve">compliance of </w:t>
      </w:r>
      <w:r w:rsidR="00506316">
        <w:rPr>
          <w:sz w:val="24"/>
        </w:rPr>
        <w:t xml:space="preserve">program reporting </w:t>
      </w:r>
      <w:r w:rsidR="00E0729C" w:rsidRPr="00506316">
        <w:rPr>
          <w:sz w:val="24"/>
        </w:rPr>
        <w:t>and NARUC requirements</w:t>
      </w:r>
      <w:r w:rsidR="00CE6897" w:rsidRPr="00506316">
        <w:rPr>
          <w:sz w:val="24"/>
        </w:rPr>
        <w:t>.</w:t>
      </w:r>
    </w:p>
    <w:p w:rsidR="004B39AE" w:rsidRPr="004B39AE" w:rsidRDefault="004B39AE" w:rsidP="004B39AE">
      <w:pPr>
        <w:jc w:val="both"/>
        <w:rPr>
          <w:sz w:val="24"/>
        </w:rPr>
      </w:pPr>
    </w:p>
    <w:p w:rsidR="004B39AE" w:rsidRDefault="004B39AE" w:rsidP="004B39AE">
      <w:pPr>
        <w:widowControl w:val="0"/>
      </w:pPr>
      <w:r>
        <w:t> </w:t>
      </w:r>
    </w:p>
    <w:tbl>
      <w:tblPr>
        <w:tblStyle w:val="TableGrid"/>
        <w:tblW w:w="9805" w:type="dxa"/>
        <w:tblLook w:val="04A0" w:firstRow="1" w:lastRow="0" w:firstColumn="1" w:lastColumn="0" w:noHBand="0" w:noVBand="1"/>
      </w:tblPr>
      <w:tblGrid>
        <w:gridCol w:w="3505"/>
        <w:gridCol w:w="6300"/>
      </w:tblGrid>
      <w:tr w:rsidR="004B39AE" w:rsidTr="005403E7">
        <w:tc>
          <w:tcPr>
            <w:tcW w:w="3505" w:type="dxa"/>
          </w:tcPr>
          <w:p w:rsidR="004B39AE" w:rsidRPr="00E064BB" w:rsidRDefault="004B39AE" w:rsidP="00DA7A70">
            <w:pPr>
              <w:pStyle w:val="Heading4"/>
              <w:rPr>
                <w:b/>
                <w:i/>
              </w:rPr>
            </w:pPr>
            <w:r w:rsidRPr="008A083F">
              <w:rPr>
                <w:b/>
                <w:i/>
              </w:rPr>
              <w:t>Expectations</w:t>
            </w:r>
          </w:p>
        </w:tc>
        <w:tc>
          <w:tcPr>
            <w:tcW w:w="6300" w:type="dxa"/>
          </w:tcPr>
          <w:p w:rsidR="004B39AE" w:rsidRDefault="004B39AE" w:rsidP="00DA7A70">
            <w:pPr>
              <w:pStyle w:val="Heading4"/>
              <w:rPr>
                <w:b/>
                <w:szCs w:val="24"/>
              </w:rPr>
            </w:pPr>
            <w:r>
              <w:rPr>
                <w:b/>
                <w:i/>
              </w:rPr>
              <w:t>Roles</w:t>
            </w:r>
          </w:p>
        </w:tc>
      </w:tr>
      <w:tr w:rsidR="004B39AE" w:rsidRPr="00E064BB" w:rsidTr="005403E7">
        <w:tc>
          <w:tcPr>
            <w:tcW w:w="9805" w:type="dxa"/>
            <w:gridSpan w:val="2"/>
          </w:tcPr>
          <w:p w:rsidR="004B39AE" w:rsidRPr="00E064BB" w:rsidRDefault="004B39AE" w:rsidP="00DA7A70">
            <w:pPr>
              <w:jc w:val="center"/>
              <w:rPr>
                <w:b/>
                <w:sz w:val="24"/>
                <w:szCs w:val="24"/>
              </w:rPr>
            </w:pPr>
            <w:r w:rsidRPr="00E064BB">
              <w:rPr>
                <w:b/>
                <w:sz w:val="24"/>
                <w:szCs w:val="24"/>
              </w:rPr>
              <w:t>Program Management and Technical Support</w:t>
            </w:r>
          </w:p>
        </w:tc>
      </w:tr>
      <w:tr w:rsidR="004B39AE" w:rsidTr="005403E7">
        <w:tc>
          <w:tcPr>
            <w:tcW w:w="3505" w:type="dxa"/>
          </w:tcPr>
          <w:p w:rsidR="00E0729C" w:rsidRPr="00E0729C" w:rsidRDefault="00B01DF6" w:rsidP="00E0729C">
            <w:pPr>
              <w:pStyle w:val="ListParagraph"/>
              <w:widowControl w:val="0"/>
              <w:numPr>
                <w:ilvl w:val="0"/>
                <w:numId w:val="2"/>
              </w:numPr>
              <w:rPr>
                <w:sz w:val="24"/>
                <w:szCs w:val="24"/>
              </w:rPr>
            </w:pPr>
            <w:r>
              <w:rPr>
                <w:sz w:val="24"/>
                <w:szCs w:val="24"/>
              </w:rPr>
              <w:t xml:space="preserve">Ensures </w:t>
            </w:r>
            <w:r w:rsidR="00506316">
              <w:rPr>
                <w:sz w:val="24"/>
                <w:szCs w:val="24"/>
              </w:rPr>
              <w:t>the program</w:t>
            </w:r>
            <w:r>
              <w:rPr>
                <w:sz w:val="24"/>
                <w:szCs w:val="24"/>
              </w:rPr>
              <w:t xml:space="preserve"> is on track throughout the lifespan of the program and/or award</w:t>
            </w:r>
          </w:p>
          <w:p w:rsidR="00E0729C" w:rsidRPr="00E0729C" w:rsidRDefault="00E0729C" w:rsidP="00E0729C">
            <w:pPr>
              <w:widowControl w:val="0"/>
              <w:rPr>
                <w:sz w:val="24"/>
                <w:szCs w:val="24"/>
              </w:rPr>
            </w:pPr>
            <w:r w:rsidRPr="00E0729C">
              <w:rPr>
                <w:sz w:val="24"/>
                <w:szCs w:val="24"/>
              </w:rPr>
              <w:t> </w:t>
            </w:r>
          </w:p>
          <w:p w:rsidR="004B39AE" w:rsidRPr="00E064BB" w:rsidRDefault="004B39AE" w:rsidP="00DA7A70">
            <w:pPr>
              <w:rPr>
                <w:b/>
                <w:szCs w:val="24"/>
              </w:rPr>
            </w:pPr>
          </w:p>
        </w:tc>
        <w:tc>
          <w:tcPr>
            <w:tcW w:w="6300" w:type="dxa"/>
          </w:tcPr>
          <w:p w:rsidR="00FB1FC0" w:rsidRDefault="00FB1FC0" w:rsidP="009B3DA7">
            <w:pPr>
              <w:pStyle w:val="ListParagraph"/>
              <w:widowControl w:val="0"/>
              <w:numPr>
                <w:ilvl w:val="0"/>
                <w:numId w:val="1"/>
              </w:numPr>
              <w:rPr>
                <w:sz w:val="24"/>
                <w:szCs w:val="24"/>
              </w:rPr>
            </w:pPr>
            <w:r>
              <w:rPr>
                <w:sz w:val="24"/>
                <w:szCs w:val="24"/>
              </w:rPr>
              <w:t xml:space="preserve">Supports the Leadership Team in designing </w:t>
            </w:r>
            <w:r w:rsidRPr="00E0729C">
              <w:rPr>
                <w:sz w:val="24"/>
                <w:szCs w:val="24"/>
              </w:rPr>
              <w:t>strategic direction</w:t>
            </w:r>
            <w:r>
              <w:rPr>
                <w:sz w:val="24"/>
                <w:szCs w:val="24"/>
              </w:rPr>
              <w:t>, ensuring sound management and manages key communications with client</w:t>
            </w:r>
            <w:r w:rsidRPr="00E0729C">
              <w:rPr>
                <w:sz w:val="24"/>
                <w:szCs w:val="24"/>
              </w:rPr>
              <w:t xml:space="preserve"> </w:t>
            </w:r>
            <w:r>
              <w:rPr>
                <w:sz w:val="24"/>
                <w:szCs w:val="24"/>
              </w:rPr>
              <w:t xml:space="preserve">for select awards. </w:t>
            </w:r>
          </w:p>
          <w:p w:rsidR="009D4907" w:rsidRDefault="009D4907" w:rsidP="005403E7">
            <w:pPr>
              <w:numPr>
                <w:ilvl w:val="0"/>
                <w:numId w:val="1"/>
              </w:numPr>
              <w:ind w:right="252"/>
              <w:rPr>
                <w:sz w:val="24"/>
                <w:szCs w:val="24"/>
              </w:rPr>
            </w:pPr>
            <w:r>
              <w:rPr>
                <w:sz w:val="24"/>
                <w:szCs w:val="24"/>
              </w:rPr>
              <w:t xml:space="preserve">Supports forward planning across all projects and advises Senior Leadership Team on staffing and scheduling.  </w:t>
            </w:r>
          </w:p>
          <w:p w:rsidR="004B39AE" w:rsidRDefault="00E0729C" w:rsidP="005403E7">
            <w:pPr>
              <w:numPr>
                <w:ilvl w:val="0"/>
                <w:numId w:val="1"/>
              </w:numPr>
              <w:ind w:right="252"/>
              <w:rPr>
                <w:sz w:val="24"/>
                <w:szCs w:val="24"/>
              </w:rPr>
            </w:pPr>
            <w:r>
              <w:rPr>
                <w:sz w:val="24"/>
                <w:szCs w:val="24"/>
              </w:rPr>
              <w:t xml:space="preserve">Oversees </w:t>
            </w:r>
            <w:r w:rsidR="000C2368">
              <w:rPr>
                <w:sz w:val="24"/>
                <w:szCs w:val="24"/>
              </w:rPr>
              <w:t>select program staff</w:t>
            </w:r>
            <w:r>
              <w:rPr>
                <w:sz w:val="24"/>
                <w:szCs w:val="24"/>
              </w:rPr>
              <w:t xml:space="preserve"> </w:t>
            </w:r>
            <w:r w:rsidR="004B39AE" w:rsidRPr="00176E46">
              <w:rPr>
                <w:sz w:val="24"/>
                <w:szCs w:val="24"/>
              </w:rPr>
              <w:t xml:space="preserve">to ensure that projects are on schedule, on budget, producing results, and meeting the department’s and client’s standards. </w:t>
            </w:r>
          </w:p>
          <w:p w:rsidR="000C2368" w:rsidRPr="00176E46" w:rsidRDefault="000C2368" w:rsidP="005403E7">
            <w:pPr>
              <w:numPr>
                <w:ilvl w:val="0"/>
                <w:numId w:val="1"/>
              </w:numPr>
              <w:ind w:right="252"/>
              <w:rPr>
                <w:sz w:val="24"/>
                <w:szCs w:val="24"/>
              </w:rPr>
            </w:pPr>
            <w:r>
              <w:rPr>
                <w:sz w:val="24"/>
                <w:szCs w:val="24"/>
              </w:rPr>
              <w:t xml:space="preserve">Directly designs and implements select projects.  </w:t>
            </w:r>
          </w:p>
          <w:p w:rsidR="004B39AE" w:rsidRPr="00176E46" w:rsidRDefault="000C2368" w:rsidP="005403E7">
            <w:pPr>
              <w:numPr>
                <w:ilvl w:val="0"/>
                <w:numId w:val="1"/>
              </w:numPr>
              <w:ind w:right="252"/>
              <w:rPr>
                <w:sz w:val="24"/>
                <w:szCs w:val="24"/>
              </w:rPr>
            </w:pPr>
            <w:r>
              <w:rPr>
                <w:sz w:val="24"/>
                <w:szCs w:val="24"/>
              </w:rPr>
              <w:t xml:space="preserve">Ensures </w:t>
            </w:r>
            <w:r w:rsidR="004B39AE" w:rsidRPr="00176E46">
              <w:rPr>
                <w:sz w:val="24"/>
                <w:szCs w:val="24"/>
              </w:rPr>
              <w:t>technical assi</w:t>
            </w:r>
            <w:r>
              <w:rPr>
                <w:sz w:val="24"/>
                <w:szCs w:val="24"/>
              </w:rPr>
              <w:t>stance aligns with portfolio needs by coordination with Leadership Team, Technical Advisors and Program Managers.</w:t>
            </w:r>
          </w:p>
          <w:p w:rsidR="004B39AE" w:rsidRDefault="004B39AE" w:rsidP="005403E7">
            <w:pPr>
              <w:numPr>
                <w:ilvl w:val="0"/>
                <w:numId w:val="1"/>
              </w:numPr>
              <w:ind w:right="252"/>
              <w:rPr>
                <w:sz w:val="24"/>
                <w:szCs w:val="24"/>
              </w:rPr>
            </w:pPr>
            <w:r w:rsidRPr="005C7062">
              <w:rPr>
                <w:sz w:val="24"/>
                <w:szCs w:val="24"/>
              </w:rPr>
              <w:t xml:space="preserve">Works closely with </w:t>
            </w:r>
            <w:r w:rsidR="00E0729C">
              <w:rPr>
                <w:sz w:val="24"/>
                <w:szCs w:val="24"/>
              </w:rPr>
              <w:t>Program Managers</w:t>
            </w:r>
            <w:r w:rsidRPr="005C7062">
              <w:rPr>
                <w:sz w:val="24"/>
                <w:szCs w:val="24"/>
              </w:rPr>
              <w:t xml:space="preserve"> to ensure harmonized approach to project design, i</w:t>
            </w:r>
            <w:r>
              <w:rPr>
                <w:sz w:val="24"/>
                <w:szCs w:val="24"/>
              </w:rPr>
              <w:t>mplementation and communication</w:t>
            </w:r>
            <w:r w:rsidRPr="005C7062">
              <w:rPr>
                <w:sz w:val="24"/>
                <w:szCs w:val="24"/>
              </w:rPr>
              <w:t xml:space="preserve"> for pro</w:t>
            </w:r>
            <w:r w:rsidR="00F339E9">
              <w:rPr>
                <w:sz w:val="24"/>
                <w:szCs w:val="24"/>
              </w:rPr>
              <w:t>jects.</w:t>
            </w:r>
          </w:p>
          <w:p w:rsidR="00296A36" w:rsidRPr="000C2368" w:rsidRDefault="00296A36" w:rsidP="009B3DA7">
            <w:pPr>
              <w:numPr>
                <w:ilvl w:val="0"/>
                <w:numId w:val="1"/>
              </w:numPr>
              <w:rPr>
                <w:sz w:val="24"/>
                <w:szCs w:val="24"/>
              </w:rPr>
            </w:pPr>
            <w:r w:rsidRPr="00190D9B">
              <w:rPr>
                <w:sz w:val="24"/>
                <w:szCs w:val="24"/>
              </w:rPr>
              <w:t>Assists with identifying and pursuing new business opportunities and relationships</w:t>
            </w:r>
            <w:r w:rsidRPr="000C2368">
              <w:rPr>
                <w:sz w:val="24"/>
                <w:szCs w:val="24"/>
              </w:rPr>
              <w:t>.</w:t>
            </w:r>
          </w:p>
          <w:p w:rsidR="00296A36" w:rsidRPr="00296A36" w:rsidRDefault="00296A36" w:rsidP="009B3DA7">
            <w:pPr>
              <w:numPr>
                <w:ilvl w:val="0"/>
                <w:numId w:val="1"/>
              </w:numPr>
              <w:rPr>
                <w:sz w:val="24"/>
                <w:szCs w:val="24"/>
              </w:rPr>
            </w:pPr>
            <w:r>
              <w:rPr>
                <w:sz w:val="24"/>
                <w:szCs w:val="24"/>
              </w:rPr>
              <w:t>Leads p</w:t>
            </w:r>
            <w:r w:rsidRPr="00190D9B">
              <w:rPr>
                <w:sz w:val="24"/>
                <w:szCs w:val="24"/>
              </w:rPr>
              <w:t xml:space="preserve">reparation </w:t>
            </w:r>
            <w:r>
              <w:rPr>
                <w:sz w:val="24"/>
                <w:szCs w:val="24"/>
              </w:rPr>
              <w:t xml:space="preserve">and coordination </w:t>
            </w:r>
            <w:r w:rsidRPr="00190D9B">
              <w:rPr>
                <w:sz w:val="24"/>
                <w:szCs w:val="24"/>
              </w:rPr>
              <w:t xml:space="preserve">of concept </w:t>
            </w:r>
            <w:r>
              <w:rPr>
                <w:sz w:val="24"/>
                <w:szCs w:val="24"/>
              </w:rPr>
              <w:t xml:space="preserve">papers, </w:t>
            </w:r>
            <w:r w:rsidRPr="00190D9B">
              <w:rPr>
                <w:sz w:val="24"/>
                <w:szCs w:val="24"/>
              </w:rPr>
              <w:t>proposals</w:t>
            </w:r>
            <w:r>
              <w:rPr>
                <w:sz w:val="24"/>
                <w:szCs w:val="24"/>
              </w:rPr>
              <w:t xml:space="preserve">, </w:t>
            </w:r>
            <w:r w:rsidR="00F339E9">
              <w:rPr>
                <w:sz w:val="24"/>
                <w:szCs w:val="24"/>
              </w:rPr>
              <w:t xml:space="preserve">estimated </w:t>
            </w:r>
            <w:r>
              <w:rPr>
                <w:sz w:val="24"/>
                <w:szCs w:val="24"/>
              </w:rPr>
              <w:t>budgets and funding justifications.</w:t>
            </w:r>
          </w:p>
          <w:p w:rsidR="00F339E9" w:rsidRDefault="00F339E9" w:rsidP="005403E7">
            <w:pPr>
              <w:numPr>
                <w:ilvl w:val="0"/>
                <w:numId w:val="1"/>
              </w:numPr>
              <w:ind w:right="252"/>
              <w:rPr>
                <w:sz w:val="24"/>
                <w:szCs w:val="24"/>
              </w:rPr>
            </w:pPr>
            <w:r>
              <w:rPr>
                <w:sz w:val="24"/>
                <w:szCs w:val="24"/>
              </w:rPr>
              <w:t>Backstops for select projects and/or staff as needed.</w:t>
            </w:r>
          </w:p>
          <w:p w:rsidR="004B39AE" w:rsidRPr="00CB4A6A" w:rsidRDefault="004B39AE" w:rsidP="005403E7">
            <w:pPr>
              <w:numPr>
                <w:ilvl w:val="0"/>
                <w:numId w:val="1"/>
              </w:numPr>
              <w:ind w:right="252"/>
              <w:rPr>
                <w:sz w:val="24"/>
                <w:szCs w:val="24"/>
              </w:rPr>
            </w:pPr>
            <w:r w:rsidRPr="00EE0C37">
              <w:rPr>
                <w:sz w:val="24"/>
                <w:szCs w:val="24"/>
              </w:rPr>
              <w:t xml:space="preserve">Performs other duties as assigned.  </w:t>
            </w:r>
          </w:p>
          <w:p w:rsidR="004B39AE" w:rsidRDefault="004B39AE" w:rsidP="00DA7A70">
            <w:pPr>
              <w:ind w:right="252"/>
              <w:rPr>
                <w:b/>
                <w:szCs w:val="24"/>
              </w:rPr>
            </w:pPr>
          </w:p>
        </w:tc>
      </w:tr>
      <w:tr w:rsidR="004B39AE" w:rsidRPr="00E064BB" w:rsidTr="005403E7">
        <w:tc>
          <w:tcPr>
            <w:tcW w:w="9805" w:type="dxa"/>
            <w:gridSpan w:val="2"/>
          </w:tcPr>
          <w:p w:rsidR="004B39AE" w:rsidRPr="00E064BB" w:rsidRDefault="004B39AE" w:rsidP="00DA7A70">
            <w:pPr>
              <w:ind w:right="252"/>
              <w:jc w:val="center"/>
              <w:rPr>
                <w:b/>
                <w:sz w:val="24"/>
                <w:szCs w:val="24"/>
              </w:rPr>
            </w:pPr>
            <w:r w:rsidRPr="00E064BB">
              <w:rPr>
                <w:b/>
                <w:sz w:val="24"/>
                <w:szCs w:val="24"/>
              </w:rPr>
              <w:t xml:space="preserve">Reporting and Coordination with </w:t>
            </w:r>
            <w:r>
              <w:rPr>
                <w:b/>
                <w:sz w:val="24"/>
                <w:szCs w:val="24"/>
              </w:rPr>
              <w:t>Client</w:t>
            </w:r>
            <w:r w:rsidRPr="00E064BB">
              <w:rPr>
                <w:b/>
                <w:sz w:val="24"/>
                <w:szCs w:val="24"/>
              </w:rPr>
              <w:t>s and Partners</w:t>
            </w:r>
          </w:p>
        </w:tc>
      </w:tr>
      <w:tr w:rsidR="004B39AE" w:rsidTr="005403E7">
        <w:tc>
          <w:tcPr>
            <w:tcW w:w="3505" w:type="dxa"/>
          </w:tcPr>
          <w:p w:rsidR="00EE0182" w:rsidRDefault="00EE0182" w:rsidP="00B01DF6">
            <w:pPr>
              <w:pStyle w:val="ListParagraph"/>
              <w:numPr>
                <w:ilvl w:val="0"/>
                <w:numId w:val="4"/>
              </w:numPr>
              <w:autoSpaceDE w:val="0"/>
              <w:autoSpaceDN w:val="0"/>
              <w:adjustRightInd w:val="0"/>
              <w:rPr>
                <w:sz w:val="24"/>
                <w:szCs w:val="24"/>
              </w:rPr>
            </w:pPr>
            <w:r>
              <w:rPr>
                <w:sz w:val="24"/>
                <w:szCs w:val="24"/>
              </w:rPr>
              <w:t>Serves as key point of contact with client</w:t>
            </w:r>
            <w:r w:rsidR="00FB1FC0">
              <w:rPr>
                <w:sz w:val="24"/>
                <w:szCs w:val="24"/>
              </w:rPr>
              <w:t xml:space="preserve"> program manager</w:t>
            </w:r>
            <w:r>
              <w:rPr>
                <w:sz w:val="24"/>
                <w:szCs w:val="24"/>
              </w:rPr>
              <w:t xml:space="preserve"> </w:t>
            </w:r>
          </w:p>
          <w:p w:rsidR="00F339E9" w:rsidRDefault="00F339E9" w:rsidP="00B01DF6">
            <w:pPr>
              <w:pStyle w:val="ListParagraph"/>
              <w:numPr>
                <w:ilvl w:val="0"/>
                <w:numId w:val="4"/>
              </w:numPr>
              <w:autoSpaceDE w:val="0"/>
              <w:autoSpaceDN w:val="0"/>
              <w:adjustRightInd w:val="0"/>
              <w:rPr>
                <w:sz w:val="24"/>
                <w:szCs w:val="24"/>
              </w:rPr>
            </w:pPr>
            <w:r>
              <w:rPr>
                <w:sz w:val="24"/>
                <w:szCs w:val="24"/>
              </w:rPr>
              <w:lastRenderedPageBreak/>
              <w:t xml:space="preserve">Ensures compliance of program reporting </w:t>
            </w:r>
          </w:p>
          <w:p w:rsidR="004B39AE" w:rsidRPr="00E064BB" w:rsidRDefault="004B39AE" w:rsidP="00F339E9">
            <w:pPr>
              <w:pStyle w:val="ListParagraph"/>
              <w:autoSpaceDE w:val="0"/>
              <w:autoSpaceDN w:val="0"/>
              <w:adjustRightInd w:val="0"/>
              <w:ind w:left="360"/>
              <w:rPr>
                <w:b/>
                <w:szCs w:val="24"/>
              </w:rPr>
            </w:pPr>
          </w:p>
        </w:tc>
        <w:tc>
          <w:tcPr>
            <w:tcW w:w="6300" w:type="dxa"/>
          </w:tcPr>
          <w:p w:rsidR="006B4412" w:rsidRDefault="006B4412" w:rsidP="005403E7">
            <w:pPr>
              <w:numPr>
                <w:ilvl w:val="0"/>
                <w:numId w:val="1"/>
              </w:numPr>
              <w:ind w:right="252"/>
              <w:rPr>
                <w:sz w:val="24"/>
                <w:szCs w:val="24"/>
              </w:rPr>
            </w:pPr>
            <w:r>
              <w:rPr>
                <w:sz w:val="24"/>
                <w:szCs w:val="24"/>
              </w:rPr>
              <w:lastRenderedPageBreak/>
              <w:t>Builds and sus</w:t>
            </w:r>
            <w:r w:rsidR="00F339E9">
              <w:rPr>
                <w:sz w:val="24"/>
                <w:szCs w:val="24"/>
              </w:rPr>
              <w:t>tains relationships with other implementers/contractors, USG partners and foreign counterparts.</w:t>
            </w:r>
          </w:p>
          <w:p w:rsidR="00EE0182" w:rsidRDefault="00EE0182" w:rsidP="009B3DA7">
            <w:pPr>
              <w:pStyle w:val="ListParagraph"/>
              <w:numPr>
                <w:ilvl w:val="0"/>
                <w:numId w:val="1"/>
              </w:numPr>
              <w:autoSpaceDE w:val="0"/>
              <w:autoSpaceDN w:val="0"/>
              <w:adjustRightInd w:val="0"/>
              <w:rPr>
                <w:sz w:val="24"/>
                <w:szCs w:val="24"/>
              </w:rPr>
            </w:pPr>
            <w:r>
              <w:rPr>
                <w:sz w:val="24"/>
                <w:szCs w:val="24"/>
              </w:rPr>
              <w:lastRenderedPageBreak/>
              <w:t>Uses ME&amp;L strategies to ga</w:t>
            </w:r>
            <w:r w:rsidRPr="008A083F">
              <w:rPr>
                <w:sz w:val="24"/>
                <w:szCs w:val="24"/>
              </w:rPr>
              <w:t>ther information with partners</w:t>
            </w:r>
            <w:r>
              <w:rPr>
                <w:sz w:val="24"/>
                <w:szCs w:val="24"/>
              </w:rPr>
              <w:t xml:space="preserve"> and feed into portfolio and strategic visions.</w:t>
            </w:r>
          </w:p>
          <w:p w:rsidR="00EE0182" w:rsidRPr="00EE0182" w:rsidRDefault="00EE0182" w:rsidP="00467F28">
            <w:pPr>
              <w:pStyle w:val="ListParagraph"/>
              <w:numPr>
                <w:ilvl w:val="0"/>
                <w:numId w:val="1"/>
              </w:numPr>
              <w:autoSpaceDE w:val="0"/>
              <w:autoSpaceDN w:val="0"/>
              <w:adjustRightInd w:val="0"/>
              <w:rPr>
                <w:sz w:val="24"/>
                <w:szCs w:val="24"/>
              </w:rPr>
            </w:pPr>
            <w:r>
              <w:rPr>
                <w:sz w:val="24"/>
                <w:szCs w:val="24"/>
              </w:rPr>
              <w:t xml:space="preserve">Oversees preparation of all program-related reporting, including time sensitive by the client.  </w:t>
            </w:r>
          </w:p>
          <w:p w:rsidR="004B39AE" w:rsidRDefault="004B39AE" w:rsidP="00DA7A70">
            <w:pPr>
              <w:ind w:right="252"/>
              <w:jc w:val="both"/>
              <w:rPr>
                <w:b/>
                <w:szCs w:val="24"/>
              </w:rPr>
            </w:pPr>
          </w:p>
        </w:tc>
      </w:tr>
      <w:tr w:rsidR="004B39AE" w:rsidRPr="00E064BB" w:rsidTr="005403E7">
        <w:tc>
          <w:tcPr>
            <w:tcW w:w="9805" w:type="dxa"/>
            <w:gridSpan w:val="2"/>
          </w:tcPr>
          <w:p w:rsidR="004B39AE" w:rsidRPr="00E064BB" w:rsidRDefault="004B39AE" w:rsidP="00DA7A70">
            <w:pPr>
              <w:ind w:right="252"/>
              <w:jc w:val="center"/>
              <w:rPr>
                <w:b/>
                <w:sz w:val="24"/>
                <w:szCs w:val="24"/>
              </w:rPr>
            </w:pPr>
            <w:r w:rsidRPr="008F7118">
              <w:rPr>
                <w:sz w:val="24"/>
              </w:rPr>
              <w:lastRenderedPageBreak/>
              <w:t xml:space="preserve"> </w:t>
            </w:r>
            <w:r w:rsidRPr="008F7118">
              <w:rPr>
                <w:b/>
                <w:sz w:val="24"/>
                <w:szCs w:val="24"/>
              </w:rPr>
              <w:t xml:space="preserve">Supervisory &amp; Training Responsibilities </w:t>
            </w:r>
          </w:p>
        </w:tc>
      </w:tr>
      <w:tr w:rsidR="004B39AE" w:rsidTr="005403E7">
        <w:tc>
          <w:tcPr>
            <w:tcW w:w="3505" w:type="dxa"/>
          </w:tcPr>
          <w:p w:rsidR="006B4412" w:rsidRDefault="006B4412" w:rsidP="006B4412">
            <w:pPr>
              <w:pStyle w:val="ListParagraph"/>
              <w:numPr>
                <w:ilvl w:val="0"/>
                <w:numId w:val="4"/>
              </w:numPr>
              <w:rPr>
                <w:sz w:val="24"/>
                <w:szCs w:val="24"/>
              </w:rPr>
            </w:pPr>
            <w:r>
              <w:rPr>
                <w:sz w:val="24"/>
                <w:szCs w:val="24"/>
              </w:rPr>
              <w:t>Promotes peak performance culture</w:t>
            </w:r>
          </w:p>
          <w:p w:rsidR="00FB1FC0" w:rsidRDefault="00611088" w:rsidP="00FB1FC0">
            <w:pPr>
              <w:pStyle w:val="ListParagraph"/>
              <w:numPr>
                <w:ilvl w:val="0"/>
                <w:numId w:val="4"/>
              </w:numPr>
              <w:rPr>
                <w:sz w:val="24"/>
                <w:szCs w:val="24"/>
              </w:rPr>
            </w:pPr>
            <w:r>
              <w:rPr>
                <w:sz w:val="24"/>
                <w:szCs w:val="24"/>
              </w:rPr>
              <w:t xml:space="preserve">Provides best practices, guidance and leadership to program and technical teams </w:t>
            </w:r>
            <w:r w:rsidR="00FB1FC0">
              <w:rPr>
                <w:sz w:val="24"/>
                <w:szCs w:val="24"/>
              </w:rPr>
              <w:t>Serves as direct supervisor for select program staff</w:t>
            </w:r>
          </w:p>
          <w:p w:rsidR="004B39AE" w:rsidRPr="00611088" w:rsidRDefault="00FB1FC0" w:rsidP="00611088">
            <w:pPr>
              <w:pStyle w:val="ListParagraph"/>
              <w:numPr>
                <w:ilvl w:val="0"/>
                <w:numId w:val="4"/>
              </w:numPr>
              <w:rPr>
                <w:sz w:val="24"/>
                <w:szCs w:val="24"/>
              </w:rPr>
            </w:pPr>
            <w:r w:rsidRPr="008A083F">
              <w:rPr>
                <w:sz w:val="24"/>
                <w:szCs w:val="24"/>
              </w:rPr>
              <w:t>Onboard</w:t>
            </w:r>
            <w:r>
              <w:rPr>
                <w:sz w:val="24"/>
                <w:szCs w:val="24"/>
              </w:rPr>
              <w:t>s</w:t>
            </w:r>
            <w:r w:rsidRPr="008A083F">
              <w:rPr>
                <w:sz w:val="24"/>
                <w:szCs w:val="24"/>
              </w:rPr>
              <w:t xml:space="preserve"> new staff as assigned</w:t>
            </w:r>
          </w:p>
        </w:tc>
        <w:tc>
          <w:tcPr>
            <w:tcW w:w="6300" w:type="dxa"/>
          </w:tcPr>
          <w:p w:rsidR="00611088" w:rsidRDefault="00611088" w:rsidP="005403E7">
            <w:pPr>
              <w:numPr>
                <w:ilvl w:val="0"/>
                <w:numId w:val="1"/>
              </w:numPr>
              <w:ind w:right="252"/>
              <w:rPr>
                <w:sz w:val="24"/>
                <w:szCs w:val="24"/>
              </w:rPr>
            </w:pPr>
            <w:r>
              <w:rPr>
                <w:sz w:val="24"/>
                <w:szCs w:val="24"/>
              </w:rPr>
              <w:t>Provides leadership to maintain a supportive work environment, open communication accountability, collaboration and decision-making.</w:t>
            </w:r>
          </w:p>
          <w:p w:rsidR="00611088" w:rsidRDefault="004B39AE" w:rsidP="005403E7">
            <w:pPr>
              <w:numPr>
                <w:ilvl w:val="0"/>
                <w:numId w:val="1"/>
              </w:numPr>
              <w:ind w:right="252"/>
              <w:rPr>
                <w:sz w:val="24"/>
                <w:szCs w:val="24"/>
              </w:rPr>
            </w:pPr>
            <w:r>
              <w:rPr>
                <w:sz w:val="24"/>
                <w:szCs w:val="24"/>
              </w:rPr>
              <w:t>S</w:t>
            </w:r>
            <w:r w:rsidRPr="000F304D">
              <w:rPr>
                <w:sz w:val="24"/>
                <w:szCs w:val="24"/>
              </w:rPr>
              <w:t xml:space="preserve">erves as a mentor to </w:t>
            </w:r>
            <w:r w:rsidR="00611088">
              <w:rPr>
                <w:sz w:val="24"/>
                <w:szCs w:val="24"/>
              </w:rPr>
              <w:t>program staff</w:t>
            </w:r>
            <w:r w:rsidR="006B4412">
              <w:rPr>
                <w:sz w:val="24"/>
                <w:szCs w:val="24"/>
              </w:rPr>
              <w:t>.</w:t>
            </w:r>
            <w:r w:rsidR="00296A36">
              <w:rPr>
                <w:sz w:val="24"/>
                <w:szCs w:val="24"/>
              </w:rPr>
              <w:t xml:space="preserve">  </w:t>
            </w:r>
          </w:p>
          <w:p w:rsidR="004B39AE" w:rsidRDefault="00296A36" w:rsidP="005403E7">
            <w:pPr>
              <w:numPr>
                <w:ilvl w:val="0"/>
                <w:numId w:val="1"/>
              </w:numPr>
              <w:ind w:right="252"/>
              <w:rPr>
                <w:sz w:val="24"/>
                <w:szCs w:val="24"/>
              </w:rPr>
            </w:pPr>
            <w:r>
              <w:rPr>
                <w:sz w:val="24"/>
                <w:szCs w:val="24"/>
              </w:rPr>
              <w:t>Promotes knowledge transfer and learning opportunities for other staff.</w:t>
            </w:r>
          </w:p>
          <w:p w:rsidR="00611088" w:rsidRDefault="00611088" w:rsidP="005403E7">
            <w:pPr>
              <w:numPr>
                <w:ilvl w:val="0"/>
                <w:numId w:val="1"/>
              </w:numPr>
              <w:ind w:right="252"/>
              <w:rPr>
                <w:sz w:val="24"/>
                <w:szCs w:val="24"/>
              </w:rPr>
            </w:pPr>
            <w:r>
              <w:rPr>
                <w:sz w:val="24"/>
                <w:szCs w:val="24"/>
              </w:rPr>
              <w:t>Ensures harmonized approach to</w:t>
            </w:r>
            <w:r w:rsidRPr="000F304D">
              <w:rPr>
                <w:sz w:val="24"/>
                <w:szCs w:val="24"/>
              </w:rPr>
              <w:t xml:space="preserve"> </w:t>
            </w:r>
            <w:r>
              <w:rPr>
                <w:sz w:val="24"/>
                <w:szCs w:val="24"/>
              </w:rPr>
              <w:t>ME&amp;L</w:t>
            </w:r>
            <w:r w:rsidR="009D4907">
              <w:rPr>
                <w:sz w:val="24"/>
                <w:szCs w:val="24"/>
              </w:rPr>
              <w:t xml:space="preserve"> within the department</w:t>
            </w:r>
            <w:r w:rsidRPr="000F304D">
              <w:rPr>
                <w:sz w:val="24"/>
                <w:szCs w:val="24"/>
              </w:rPr>
              <w:t xml:space="preserve">.  </w:t>
            </w:r>
          </w:p>
          <w:p w:rsidR="00611088" w:rsidRPr="006B4412" w:rsidRDefault="00611088" w:rsidP="005403E7">
            <w:pPr>
              <w:numPr>
                <w:ilvl w:val="0"/>
                <w:numId w:val="1"/>
              </w:numPr>
              <w:ind w:right="252"/>
              <w:rPr>
                <w:sz w:val="24"/>
                <w:szCs w:val="24"/>
              </w:rPr>
            </w:pPr>
            <w:r w:rsidRPr="000F304D">
              <w:rPr>
                <w:sz w:val="24"/>
                <w:szCs w:val="24"/>
              </w:rPr>
              <w:t>Contributes to improvements in administrative and programmatic performance</w:t>
            </w:r>
            <w:r>
              <w:rPr>
                <w:sz w:val="24"/>
                <w:szCs w:val="24"/>
              </w:rPr>
              <w:t xml:space="preserve">. </w:t>
            </w:r>
          </w:p>
          <w:p w:rsidR="00611088" w:rsidRDefault="00611088" w:rsidP="009B3DA7">
            <w:pPr>
              <w:numPr>
                <w:ilvl w:val="0"/>
                <w:numId w:val="1"/>
              </w:numPr>
              <w:ind w:right="252"/>
              <w:rPr>
                <w:sz w:val="24"/>
                <w:szCs w:val="24"/>
              </w:rPr>
            </w:pPr>
            <w:r>
              <w:rPr>
                <w:sz w:val="24"/>
                <w:szCs w:val="24"/>
              </w:rPr>
              <w:t>Approves timesheets/expense report, conducts annual performance evaluations and quarterly check-in meetings.</w:t>
            </w:r>
          </w:p>
          <w:p w:rsidR="004B39AE" w:rsidRDefault="004B39AE" w:rsidP="00611088">
            <w:pPr>
              <w:ind w:left="360" w:right="252"/>
              <w:jc w:val="both"/>
              <w:rPr>
                <w:b/>
                <w:szCs w:val="24"/>
              </w:rPr>
            </w:pPr>
          </w:p>
        </w:tc>
      </w:tr>
      <w:tr w:rsidR="004B39AE" w:rsidRPr="00E064BB" w:rsidTr="005403E7">
        <w:tc>
          <w:tcPr>
            <w:tcW w:w="9805" w:type="dxa"/>
            <w:gridSpan w:val="2"/>
          </w:tcPr>
          <w:p w:rsidR="004B39AE" w:rsidRPr="00E064BB" w:rsidRDefault="004B39AE" w:rsidP="00DA7A70">
            <w:pPr>
              <w:ind w:right="252"/>
              <w:jc w:val="center"/>
              <w:rPr>
                <w:b/>
                <w:sz w:val="24"/>
                <w:szCs w:val="24"/>
              </w:rPr>
            </w:pPr>
            <w:r w:rsidRPr="00176E46">
              <w:rPr>
                <w:b/>
                <w:sz w:val="24"/>
                <w:szCs w:val="24"/>
              </w:rPr>
              <w:t>Compliance &amp; Financial Management</w:t>
            </w:r>
            <w:r w:rsidRPr="008F7118">
              <w:rPr>
                <w:b/>
                <w:sz w:val="24"/>
                <w:szCs w:val="24"/>
              </w:rPr>
              <w:t xml:space="preserve"> </w:t>
            </w:r>
          </w:p>
        </w:tc>
      </w:tr>
      <w:tr w:rsidR="004B39AE" w:rsidTr="005403E7">
        <w:tc>
          <w:tcPr>
            <w:tcW w:w="3505" w:type="dxa"/>
          </w:tcPr>
          <w:p w:rsidR="006B4412" w:rsidRPr="00611088" w:rsidRDefault="006B4412" w:rsidP="00611088">
            <w:pPr>
              <w:numPr>
                <w:ilvl w:val="0"/>
                <w:numId w:val="1"/>
              </w:numPr>
              <w:ind w:right="252"/>
              <w:rPr>
                <w:sz w:val="24"/>
                <w:szCs w:val="24"/>
              </w:rPr>
            </w:pPr>
            <w:r w:rsidRPr="00FB0E66">
              <w:rPr>
                <w:sz w:val="24"/>
                <w:szCs w:val="24"/>
              </w:rPr>
              <w:t>Ensures compliance with NARUC and USG policies, regulations and operat</w:t>
            </w:r>
            <w:r>
              <w:rPr>
                <w:sz w:val="24"/>
                <w:szCs w:val="24"/>
              </w:rPr>
              <w:t>ional and financial procedures</w:t>
            </w:r>
          </w:p>
          <w:p w:rsidR="008E0AD5" w:rsidRPr="00611088" w:rsidRDefault="008E0AD5" w:rsidP="00611088">
            <w:pPr>
              <w:ind w:left="360" w:right="252"/>
              <w:rPr>
                <w:sz w:val="24"/>
                <w:szCs w:val="24"/>
              </w:rPr>
            </w:pPr>
          </w:p>
        </w:tc>
        <w:tc>
          <w:tcPr>
            <w:tcW w:w="6300" w:type="dxa"/>
          </w:tcPr>
          <w:p w:rsidR="006B4412" w:rsidRPr="00611088" w:rsidRDefault="006B4412" w:rsidP="00611088">
            <w:pPr>
              <w:numPr>
                <w:ilvl w:val="0"/>
                <w:numId w:val="1"/>
              </w:numPr>
              <w:ind w:right="252"/>
              <w:rPr>
                <w:sz w:val="24"/>
                <w:szCs w:val="24"/>
              </w:rPr>
            </w:pPr>
            <w:r>
              <w:rPr>
                <w:sz w:val="24"/>
                <w:szCs w:val="24"/>
              </w:rPr>
              <w:t>Follows</w:t>
            </w:r>
            <w:r w:rsidRPr="00346B0B">
              <w:rPr>
                <w:sz w:val="24"/>
                <w:szCs w:val="24"/>
              </w:rPr>
              <w:t xml:space="preserve"> </w:t>
            </w:r>
            <w:r>
              <w:rPr>
                <w:sz w:val="24"/>
                <w:szCs w:val="24"/>
              </w:rPr>
              <w:t xml:space="preserve">procurement procedures and approved </w:t>
            </w:r>
            <w:r w:rsidRPr="00346B0B">
              <w:rPr>
                <w:sz w:val="24"/>
                <w:szCs w:val="24"/>
              </w:rPr>
              <w:t>expenses</w:t>
            </w:r>
            <w:r>
              <w:rPr>
                <w:sz w:val="24"/>
                <w:szCs w:val="24"/>
              </w:rPr>
              <w:t xml:space="preserve">, </w:t>
            </w:r>
            <w:r w:rsidRPr="00346B0B">
              <w:rPr>
                <w:sz w:val="24"/>
                <w:szCs w:val="24"/>
              </w:rPr>
              <w:t>as authorized</w:t>
            </w:r>
            <w:r>
              <w:rPr>
                <w:sz w:val="24"/>
                <w:szCs w:val="24"/>
              </w:rPr>
              <w:t>.</w:t>
            </w:r>
          </w:p>
          <w:p w:rsidR="006B4412" w:rsidRPr="00611088" w:rsidRDefault="006B4412" w:rsidP="00611088">
            <w:pPr>
              <w:numPr>
                <w:ilvl w:val="0"/>
                <w:numId w:val="1"/>
              </w:numPr>
              <w:ind w:right="252"/>
              <w:rPr>
                <w:sz w:val="24"/>
                <w:szCs w:val="24"/>
              </w:rPr>
            </w:pPr>
            <w:r w:rsidRPr="00DE637F">
              <w:rPr>
                <w:sz w:val="24"/>
                <w:szCs w:val="24"/>
              </w:rPr>
              <w:t xml:space="preserve">Ensures budget </w:t>
            </w:r>
            <w:r w:rsidR="000C2368">
              <w:rPr>
                <w:sz w:val="24"/>
                <w:szCs w:val="24"/>
              </w:rPr>
              <w:t xml:space="preserve">development and </w:t>
            </w:r>
            <w:r w:rsidRPr="00DE637F">
              <w:rPr>
                <w:sz w:val="24"/>
                <w:szCs w:val="24"/>
              </w:rPr>
              <w:t>adherence</w:t>
            </w:r>
            <w:r>
              <w:rPr>
                <w:sz w:val="24"/>
                <w:szCs w:val="24"/>
              </w:rPr>
              <w:t xml:space="preserve"> for the program/award and </w:t>
            </w:r>
            <w:r w:rsidRPr="004E7D05">
              <w:rPr>
                <w:sz w:val="24"/>
                <w:szCs w:val="24"/>
              </w:rPr>
              <w:t xml:space="preserve">timely submission of expenses. </w:t>
            </w:r>
          </w:p>
          <w:p w:rsidR="004B39AE" w:rsidRPr="00467F28" w:rsidRDefault="004B39AE" w:rsidP="005403E7">
            <w:pPr>
              <w:numPr>
                <w:ilvl w:val="0"/>
                <w:numId w:val="1"/>
              </w:numPr>
              <w:ind w:right="252"/>
              <w:rPr>
                <w:sz w:val="24"/>
                <w:szCs w:val="24"/>
              </w:rPr>
            </w:pPr>
            <w:r w:rsidRPr="00611088">
              <w:rPr>
                <w:sz w:val="24"/>
                <w:szCs w:val="24"/>
              </w:rPr>
              <w:t>Maintains appropriate documentation to support program files, budget planning and expense reports, and financial audits.</w:t>
            </w:r>
            <w:r w:rsidRPr="00FB0E66">
              <w:rPr>
                <w:sz w:val="24"/>
                <w:szCs w:val="24"/>
              </w:rPr>
              <w:t xml:space="preserve"> </w:t>
            </w:r>
          </w:p>
        </w:tc>
      </w:tr>
    </w:tbl>
    <w:p w:rsidR="004B39AE" w:rsidRDefault="004B39AE" w:rsidP="004B39AE">
      <w:pPr>
        <w:rPr>
          <w:b/>
          <w:szCs w:val="24"/>
        </w:rPr>
      </w:pPr>
    </w:p>
    <w:p w:rsidR="004B39AE" w:rsidRDefault="004B39AE" w:rsidP="004B39AE">
      <w:pPr>
        <w:jc w:val="both"/>
        <w:rPr>
          <w:sz w:val="24"/>
        </w:rPr>
      </w:pPr>
    </w:p>
    <w:p w:rsidR="004B39AE" w:rsidRPr="006B4412" w:rsidRDefault="004B39AE" w:rsidP="004B39AE">
      <w:pPr>
        <w:pStyle w:val="Heading6"/>
        <w:jc w:val="both"/>
        <w:rPr>
          <w:b/>
        </w:rPr>
      </w:pPr>
      <w:r w:rsidRPr="006B4412">
        <w:rPr>
          <w:b/>
        </w:rPr>
        <w:t>Required Abilities and Key Attributes</w:t>
      </w:r>
    </w:p>
    <w:p w:rsidR="006B4412" w:rsidRPr="006B4412" w:rsidRDefault="004B39AE" w:rsidP="004B39AE">
      <w:pPr>
        <w:jc w:val="both"/>
        <w:rPr>
          <w:sz w:val="24"/>
        </w:rPr>
      </w:pPr>
      <w:r w:rsidRPr="006B4412">
        <w:rPr>
          <w:sz w:val="24"/>
        </w:rPr>
        <w:t xml:space="preserve">The </w:t>
      </w:r>
      <w:r w:rsidR="006B4412" w:rsidRPr="006B4412">
        <w:rPr>
          <w:sz w:val="24"/>
        </w:rPr>
        <w:t>Deputy Program Director is responsible for ensuring successful implementation and compliance in accordance with assigned awards and/or programs</w:t>
      </w:r>
      <w:r w:rsidR="00FB60C7">
        <w:rPr>
          <w:sz w:val="24"/>
        </w:rPr>
        <w:t xml:space="preserve"> with a primary focus on the Europe &amp; Eurasia region</w:t>
      </w:r>
      <w:r w:rsidR="006B4412" w:rsidRPr="006B4412">
        <w:rPr>
          <w:sz w:val="24"/>
        </w:rPr>
        <w:t xml:space="preserve">.  </w:t>
      </w:r>
      <w:r w:rsidR="006B4412">
        <w:rPr>
          <w:sz w:val="24"/>
        </w:rPr>
        <w:t xml:space="preserve">The position requires a proven track record in managing federally-funded awards, strong knowledge of federal funding regulations, excellent client communication skills and strategic program design.  </w:t>
      </w:r>
    </w:p>
    <w:p w:rsidR="006B4412" w:rsidRPr="00296A36" w:rsidRDefault="006B4412" w:rsidP="004B39AE">
      <w:pPr>
        <w:jc w:val="both"/>
        <w:rPr>
          <w:sz w:val="24"/>
        </w:rPr>
      </w:pPr>
    </w:p>
    <w:p w:rsidR="0062173F" w:rsidRDefault="004B39AE" w:rsidP="004B39AE">
      <w:pPr>
        <w:jc w:val="both"/>
        <w:rPr>
          <w:sz w:val="24"/>
          <w:szCs w:val="24"/>
        </w:rPr>
      </w:pPr>
      <w:r w:rsidRPr="00296A36">
        <w:rPr>
          <w:sz w:val="24"/>
        </w:rPr>
        <w:lastRenderedPageBreak/>
        <w:t xml:space="preserve">The position </w:t>
      </w:r>
      <w:r w:rsidR="006B4412" w:rsidRPr="00296A36">
        <w:rPr>
          <w:sz w:val="24"/>
        </w:rPr>
        <w:t>also requires</w:t>
      </w:r>
      <w:r w:rsidRPr="00296A36">
        <w:rPr>
          <w:sz w:val="24"/>
        </w:rPr>
        <w:t xml:space="preserve"> sound knowledge of the energy sector and issues facing emerging and transitioning economies</w:t>
      </w:r>
      <w:r w:rsidR="0062173F">
        <w:rPr>
          <w:sz w:val="24"/>
        </w:rPr>
        <w:t xml:space="preserve">, </w:t>
      </w:r>
      <w:r w:rsidR="0062173F">
        <w:rPr>
          <w:sz w:val="24"/>
          <w:szCs w:val="24"/>
        </w:rPr>
        <w:t>including but not limited to electricity and gas market evolution and regulation,  tariff methodology, grid system expansion and stability, independence and transparency of the regulator, unbundling and accounting, promotion of investment, etc</w:t>
      </w:r>
      <w:r w:rsidR="006B4412" w:rsidRPr="00296A36">
        <w:rPr>
          <w:sz w:val="24"/>
        </w:rPr>
        <w:t xml:space="preserve">.  </w:t>
      </w:r>
      <w:r w:rsidR="0062173F">
        <w:rPr>
          <w:sz w:val="24"/>
          <w:szCs w:val="24"/>
        </w:rPr>
        <w:t>Specific knowledge and experience with EU requirements is desired.</w:t>
      </w:r>
    </w:p>
    <w:p w:rsidR="0062173F" w:rsidRDefault="0062173F" w:rsidP="004B39AE">
      <w:pPr>
        <w:jc w:val="both"/>
        <w:rPr>
          <w:sz w:val="24"/>
          <w:szCs w:val="24"/>
        </w:rPr>
      </w:pPr>
    </w:p>
    <w:p w:rsidR="004B39AE" w:rsidRPr="00296A36" w:rsidRDefault="00296A36" w:rsidP="004B39AE">
      <w:pPr>
        <w:jc w:val="both"/>
        <w:rPr>
          <w:sz w:val="24"/>
          <w:szCs w:val="24"/>
        </w:rPr>
      </w:pPr>
      <w:r w:rsidRPr="00296A36">
        <w:rPr>
          <w:sz w:val="24"/>
        </w:rPr>
        <w:t xml:space="preserve">The Deputy Program Director has </w:t>
      </w:r>
      <w:r w:rsidR="004B39AE" w:rsidRPr="00296A36">
        <w:rPr>
          <w:sz w:val="24"/>
          <w:szCs w:val="24"/>
        </w:rPr>
        <w:t>oversight of workflow processes;</w:t>
      </w:r>
      <w:r w:rsidR="004B39AE" w:rsidRPr="00296A36">
        <w:rPr>
          <w:sz w:val="24"/>
        </w:rPr>
        <w:t xml:space="preserve"> </w:t>
      </w:r>
      <w:r w:rsidR="004B39AE" w:rsidRPr="00296A36">
        <w:rPr>
          <w:color w:val="000000"/>
          <w:sz w:val="24"/>
          <w:szCs w:val="24"/>
        </w:rPr>
        <w:t xml:space="preserve">strong organizational skills and attention to detail; </w:t>
      </w:r>
      <w:r w:rsidR="004B39AE" w:rsidRPr="00296A36">
        <w:rPr>
          <w:sz w:val="24"/>
          <w:szCs w:val="24"/>
        </w:rPr>
        <w:t xml:space="preserve">strong communication, </w:t>
      </w:r>
      <w:r w:rsidR="004B39AE" w:rsidRPr="00296A36">
        <w:rPr>
          <w:sz w:val="24"/>
        </w:rPr>
        <w:t>strategic thinking abilities and</w:t>
      </w:r>
      <w:r w:rsidR="004B39AE" w:rsidRPr="00296A36">
        <w:rPr>
          <w:sz w:val="24"/>
          <w:szCs w:val="24"/>
        </w:rPr>
        <w:t xml:space="preserve"> analytical skills; </w:t>
      </w:r>
      <w:r>
        <w:rPr>
          <w:sz w:val="24"/>
          <w:szCs w:val="24"/>
        </w:rPr>
        <w:t>sound knowledge of monitoring, evaluation and learning (ME&amp;L) and business development skills</w:t>
      </w:r>
      <w:r w:rsidR="00E443D5">
        <w:rPr>
          <w:sz w:val="24"/>
          <w:szCs w:val="24"/>
        </w:rPr>
        <w:t>;</w:t>
      </w:r>
      <w:r w:rsidRPr="00190D9B">
        <w:rPr>
          <w:sz w:val="24"/>
          <w:szCs w:val="24"/>
        </w:rPr>
        <w:t xml:space="preserve"> </w:t>
      </w:r>
      <w:r w:rsidR="004B39AE" w:rsidRPr="00296A36">
        <w:rPr>
          <w:sz w:val="24"/>
          <w:szCs w:val="24"/>
        </w:rPr>
        <w:t xml:space="preserve">and excellent English writing and presentation skills.  </w:t>
      </w:r>
    </w:p>
    <w:p w:rsidR="004B39AE" w:rsidRPr="00296A36" w:rsidRDefault="004B39AE" w:rsidP="004B39AE">
      <w:pPr>
        <w:jc w:val="both"/>
        <w:rPr>
          <w:sz w:val="24"/>
        </w:rPr>
      </w:pPr>
      <w:r w:rsidRPr="00296A36">
        <w:rPr>
          <w:sz w:val="24"/>
        </w:rPr>
        <w:t xml:space="preserve">  </w:t>
      </w:r>
    </w:p>
    <w:p w:rsidR="004B39AE" w:rsidRDefault="004B39AE" w:rsidP="004B39AE">
      <w:pPr>
        <w:jc w:val="both"/>
        <w:rPr>
          <w:sz w:val="24"/>
        </w:rPr>
      </w:pPr>
      <w:r w:rsidRPr="00296A36">
        <w:rPr>
          <w:sz w:val="24"/>
        </w:rPr>
        <w:t>Experience with team leadership</w:t>
      </w:r>
      <w:r w:rsidR="00296A36" w:rsidRPr="00296A36">
        <w:rPr>
          <w:sz w:val="24"/>
        </w:rPr>
        <w:t>, direct supervision</w:t>
      </w:r>
      <w:r w:rsidRPr="00296A36">
        <w:rPr>
          <w:sz w:val="24"/>
        </w:rPr>
        <w:t xml:space="preserve"> and training is desirable. International and domestic travel required (approx 25-40% of time).</w:t>
      </w:r>
      <w:r>
        <w:rPr>
          <w:sz w:val="24"/>
        </w:rPr>
        <w:t xml:space="preserve">  </w:t>
      </w:r>
    </w:p>
    <w:p w:rsidR="004B39AE" w:rsidRDefault="004B39AE" w:rsidP="004B39AE">
      <w:pPr>
        <w:jc w:val="both"/>
      </w:pPr>
    </w:p>
    <w:p w:rsidR="004B39AE" w:rsidRDefault="004B39AE" w:rsidP="004B39AE">
      <w:pPr>
        <w:pStyle w:val="Heading6"/>
        <w:jc w:val="both"/>
        <w:rPr>
          <w:b/>
        </w:rPr>
      </w:pPr>
      <w:r>
        <w:rPr>
          <w:b/>
        </w:rPr>
        <w:t>Education and Experience</w:t>
      </w:r>
    </w:p>
    <w:p w:rsidR="004B39AE" w:rsidRPr="000F304D" w:rsidRDefault="004B39AE" w:rsidP="004B39AE">
      <w:pPr>
        <w:jc w:val="both"/>
        <w:rPr>
          <w:sz w:val="24"/>
          <w:szCs w:val="24"/>
        </w:rPr>
      </w:pPr>
      <w:r>
        <w:rPr>
          <w:sz w:val="24"/>
        </w:rPr>
        <w:t xml:space="preserve">An advanced degree in Energy/Environmental Science, International Relations, Public Administration or a related field and 7-8+ years of professional experience is required.  </w:t>
      </w:r>
      <w:r w:rsidRPr="000F304D">
        <w:rPr>
          <w:sz w:val="24"/>
          <w:szCs w:val="24"/>
        </w:rPr>
        <w:t>Coursework in economics is very helpful.  Knowledge of the nonprofit or association environment is desirable.  Knowledge and/or experience with USAID and USG regulations and procedures highly desirable.  Language proficiency in geographically-relevant regions</w:t>
      </w:r>
      <w:r>
        <w:rPr>
          <w:sz w:val="24"/>
          <w:szCs w:val="24"/>
        </w:rPr>
        <w:t xml:space="preserve"> preferred</w:t>
      </w:r>
      <w:r w:rsidRPr="000F304D">
        <w:rPr>
          <w:sz w:val="24"/>
          <w:szCs w:val="24"/>
        </w:rPr>
        <w:t>.</w:t>
      </w:r>
    </w:p>
    <w:p w:rsidR="004B39AE" w:rsidRDefault="004B39AE" w:rsidP="004B39AE">
      <w:pPr>
        <w:jc w:val="both"/>
        <w:rPr>
          <w:sz w:val="24"/>
          <w:szCs w:val="24"/>
        </w:rPr>
      </w:pPr>
    </w:p>
    <w:p w:rsidR="004B39AE" w:rsidRPr="00176E46" w:rsidRDefault="004B39AE" w:rsidP="004B39AE">
      <w:pPr>
        <w:pStyle w:val="Heading6"/>
        <w:jc w:val="both"/>
        <w:rPr>
          <w:b/>
        </w:rPr>
      </w:pPr>
      <w:r w:rsidRPr="00176E46">
        <w:rPr>
          <w:b/>
        </w:rPr>
        <w:t>Conditions</w:t>
      </w:r>
    </w:p>
    <w:p w:rsidR="004B39AE" w:rsidRDefault="004B39AE" w:rsidP="004B39AE">
      <w:pPr>
        <w:pStyle w:val="ListParagraph"/>
        <w:numPr>
          <w:ilvl w:val="0"/>
          <w:numId w:val="5"/>
        </w:numPr>
        <w:jc w:val="both"/>
        <w:rPr>
          <w:sz w:val="24"/>
        </w:rPr>
      </w:pPr>
      <w:r w:rsidRPr="00D64A1E">
        <w:rPr>
          <w:sz w:val="24"/>
        </w:rPr>
        <w:t xml:space="preserve">The term of employment is grant-funded and is conditioned upon continued client funding and satisfactory performance of duties.  </w:t>
      </w:r>
    </w:p>
    <w:p w:rsidR="004B39AE" w:rsidRPr="00D64A1E" w:rsidRDefault="004B39AE" w:rsidP="004B39AE">
      <w:pPr>
        <w:pStyle w:val="ListParagraph"/>
        <w:numPr>
          <w:ilvl w:val="0"/>
          <w:numId w:val="5"/>
        </w:numPr>
        <w:jc w:val="both"/>
        <w:rPr>
          <w:sz w:val="24"/>
        </w:rPr>
      </w:pPr>
      <w:r>
        <w:rPr>
          <w:sz w:val="24"/>
        </w:rPr>
        <w:t xml:space="preserve">The position is based in Washington, DC. </w:t>
      </w:r>
    </w:p>
    <w:p w:rsidR="004B39AE" w:rsidRPr="00D64A1E" w:rsidRDefault="004B39AE" w:rsidP="004B39AE">
      <w:pPr>
        <w:pStyle w:val="ListParagraph"/>
        <w:numPr>
          <w:ilvl w:val="0"/>
          <w:numId w:val="5"/>
        </w:numPr>
        <w:jc w:val="both"/>
        <w:rPr>
          <w:sz w:val="24"/>
        </w:rPr>
      </w:pPr>
      <w:r w:rsidRPr="00D64A1E">
        <w:rPr>
          <w:sz w:val="24"/>
          <w:szCs w:val="24"/>
        </w:rPr>
        <w:t xml:space="preserve">Must be US citizen or have US work permit.  </w:t>
      </w:r>
    </w:p>
    <w:p w:rsidR="004B39AE" w:rsidRPr="00D64A1E" w:rsidRDefault="004B39AE" w:rsidP="004B39AE">
      <w:pPr>
        <w:pStyle w:val="ListParagraph"/>
        <w:numPr>
          <w:ilvl w:val="0"/>
          <w:numId w:val="5"/>
        </w:numPr>
        <w:jc w:val="both"/>
        <w:rPr>
          <w:sz w:val="24"/>
        </w:rPr>
      </w:pPr>
      <w:r w:rsidRPr="00D64A1E">
        <w:rPr>
          <w:sz w:val="24"/>
          <w:szCs w:val="24"/>
        </w:rPr>
        <w:t xml:space="preserve">NARUC is an equal opportunity employer.  </w:t>
      </w:r>
    </w:p>
    <w:p w:rsidR="005A184F" w:rsidRDefault="005A184F">
      <w:pPr>
        <w:rPr>
          <w:b/>
          <w:i/>
          <w:sz w:val="24"/>
        </w:rPr>
      </w:pPr>
    </w:p>
    <w:sectPr w:rsidR="005A184F" w:rsidSect="00296A36">
      <w:headerReference w:type="default" r:id="rId9"/>
      <w:footerReference w:type="default" r:id="rId10"/>
      <w:footerReference w:type="first" r:id="rId11"/>
      <w:type w:val="continuous"/>
      <w:pgSz w:w="12240" w:h="15840" w:code="1"/>
      <w:pgMar w:top="720" w:right="1440" w:bottom="1440" w:left="1440" w:header="720" w:footer="720" w:gutter="0"/>
      <w:cols w:sep="1"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F6" w:rsidRDefault="00B01DF6" w:rsidP="00B01DF6">
      <w:r>
        <w:separator/>
      </w:r>
    </w:p>
  </w:endnote>
  <w:endnote w:type="continuationSeparator" w:id="0">
    <w:p w:rsidR="00B01DF6" w:rsidRDefault="00B01DF6" w:rsidP="00B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6" w:rsidRPr="001372CC" w:rsidRDefault="00296A36" w:rsidP="00296A36">
    <w:pPr>
      <w:pStyle w:val="Footer"/>
      <w:jc w:val="center"/>
      <w:rPr>
        <w:color w:val="0000FF"/>
        <w:sz w:val="18"/>
        <w:szCs w:val="18"/>
      </w:rPr>
    </w:pPr>
    <w:r w:rsidRPr="001372CC">
      <w:rPr>
        <w:color w:val="0000FF"/>
        <w:sz w:val="18"/>
        <w:szCs w:val="18"/>
      </w:rPr>
      <w:t>1101 Vermont Ave, NW, Suite 200, Washington, DC 20005 USA</w:t>
    </w:r>
    <w:r>
      <w:rPr>
        <w:color w:val="0000FF"/>
        <w:sz w:val="18"/>
        <w:szCs w:val="18"/>
      </w:rPr>
      <w:t xml:space="preserve">, Tel: 1-202-898-2200, </w:t>
    </w:r>
    <w:hyperlink r:id="rId1" w:history="1">
      <w:r w:rsidRPr="001372CC">
        <w:rPr>
          <w:rStyle w:val="Hyperlink"/>
          <w:sz w:val="18"/>
          <w:szCs w:val="18"/>
        </w:rPr>
        <w:t>www.naruc.org</w:t>
      </w:r>
    </w:hyperlink>
  </w:p>
  <w:p w:rsidR="00296A36" w:rsidRDefault="00296A36">
    <w:pPr>
      <w:pStyle w:val="Footer"/>
    </w:pPr>
  </w:p>
  <w:p w:rsidR="00296A36" w:rsidRDefault="0029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36" w:rsidRDefault="00296A36" w:rsidP="00296A36">
    <w:pPr>
      <w:pStyle w:val="Footer"/>
      <w:jc w:val="center"/>
    </w:pPr>
    <w:r w:rsidRPr="001372CC">
      <w:rPr>
        <w:color w:val="0000FF"/>
        <w:sz w:val="18"/>
        <w:szCs w:val="18"/>
      </w:rPr>
      <w:t>1101 Vermont Ave, NW, Suite 200, Washington, DC 20005 USA</w:t>
    </w:r>
    <w:r>
      <w:rPr>
        <w:color w:val="0000FF"/>
        <w:sz w:val="18"/>
        <w:szCs w:val="18"/>
      </w:rPr>
      <w:t xml:space="preserve">, Tel: 1-202-898-2200, </w:t>
    </w:r>
    <w:hyperlink r:id="rId1" w:history="1">
      <w:r w:rsidRPr="00A961B1">
        <w:rPr>
          <w:rStyle w:val="Hyperlink"/>
          <w:sz w:val="18"/>
          <w:szCs w:val="18"/>
        </w:rPr>
        <w:t>www.naruc.org</w:t>
      </w:r>
    </w:hyperlink>
  </w:p>
  <w:p w:rsidR="00296A36" w:rsidRDefault="0029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F6" w:rsidRDefault="00B01DF6" w:rsidP="00B01DF6">
      <w:r>
        <w:separator/>
      </w:r>
    </w:p>
  </w:footnote>
  <w:footnote w:type="continuationSeparator" w:id="0">
    <w:p w:rsidR="00B01DF6" w:rsidRDefault="00B01DF6" w:rsidP="00B01DF6">
      <w:r>
        <w:continuationSeparator/>
      </w:r>
    </w:p>
  </w:footnote>
  <w:footnote w:id="1">
    <w:p w:rsidR="009B3DA7" w:rsidRDefault="009B3DA7" w:rsidP="009B3DA7">
      <w:pPr>
        <w:pStyle w:val="FootnoteText"/>
      </w:pPr>
      <w:r>
        <w:rPr>
          <w:rStyle w:val="FootnoteReference"/>
        </w:rPr>
        <w:footnoteRef/>
      </w:r>
      <w:r>
        <w:t xml:space="preserve"> NARUC International awards take the form of cooperative agreements, grants and/or contracts.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976832"/>
      <w:docPartObj>
        <w:docPartGallery w:val="Page Numbers (Top of Page)"/>
        <w:docPartUnique/>
      </w:docPartObj>
    </w:sdtPr>
    <w:sdtEndPr>
      <w:rPr>
        <w:noProof/>
      </w:rPr>
    </w:sdtEndPr>
    <w:sdtContent>
      <w:p w:rsidR="00296A36" w:rsidRDefault="00296A36">
        <w:pPr>
          <w:pStyle w:val="Header"/>
          <w:jc w:val="right"/>
        </w:pPr>
        <w:r>
          <w:fldChar w:fldCharType="begin"/>
        </w:r>
        <w:r>
          <w:instrText xml:space="preserve"> PAGE   \* MERGEFORMAT </w:instrText>
        </w:r>
        <w:r>
          <w:fldChar w:fldCharType="separate"/>
        </w:r>
        <w:r w:rsidR="00D94B13">
          <w:rPr>
            <w:noProof/>
          </w:rPr>
          <w:t>2</w:t>
        </w:r>
        <w:r>
          <w:rPr>
            <w:noProof/>
          </w:rPr>
          <w:fldChar w:fldCharType="end"/>
        </w:r>
      </w:p>
    </w:sdtContent>
  </w:sdt>
  <w:p w:rsidR="00296A36" w:rsidRDefault="0029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69A"/>
    <w:multiLevelType w:val="hybridMultilevel"/>
    <w:tmpl w:val="B3AC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D3354"/>
    <w:multiLevelType w:val="hybridMultilevel"/>
    <w:tmpl w:val="62C6B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BB7897"/>
    <w:multiLevelType w:val="hybridMultilevel"/>
    <w:tmpl w:val="1F48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B4177"/>
    <w:multiLevelType w:val="hybridMultilevel"/>
    <w:tmpl w:val="43A0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A01C96"/>
    <w:multiLevelType w:val="hybridMultilevel"/>
    <w:tmpl w:val="C97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9367A"/>
    <w:multiLevelType w:val="hybridMultilevel"/>
    <w:tmpl w:val="56545C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B23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485D2E"/>
    <w:multiLevelType w:val="hybridMultilevel"/>
    <w:tmpl w:val="DDF6A5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5D4AB2"/>
    <w:multiLevelType w:val="hybridMultilevel"/>
    <w:tmpl w:val="AF0AA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2"/>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1"/>
    <w:rsid w:val="000104A5"/>
    <w:rsid w:val="0004762B"/>
    <w:rsid w:val="00062AF5"/>
    <w:rsid w:val="000C2368"/>
    <w:rsid w:val="000C3A38"/>
    <w:rsid w:val="001161FD"/>
    <w:rsid w:val="00176F60"/>
    <w:rsid w:val="00193B15"/>
    <w:rsid w:val="001E2CBC"/>
    <w:rsid w:val="00226AC1"/>
    <w:rsid w:val="00296A36"/>
    <w:rsid w:val="002D3119"/>
    <w:rsid w:val="002E631A"/>
    <w:rsid w:val="003034D2"/>
    <w:rsid w:val="003C0867"/>
    <w:rsid w:val="0043271B"/>
    <w:rsid w:val="00446609"/>
    <w:rsid w:val="00464DED"/>
    <w:rsid w:val="00466326"/>
    <w:rsid w:val="00467F28"/>
    <w:rsid w:val="00477AE4"/>
    <w:rsid w:val="004B20EA"/>
    <w:rsid w:val="004B39AE"/>
    <w:rsid w:val="004C05DA"/>
    <w:rsid w:val="004F2E5D"/>
    <w:rsid w:val="00506316"/>
    <w:rsid w:val="005403E7"/>
    <w:rsid w:val="00544628"/>
    <w:rsid w:val="00546DEB"/>
    <w:rsid w:val="005A184F"/>
    <w:rsid w:val="005B6469"/>
    <w:rsid w:val="00602A80"/>
    <w:rsid w:val="00611088"/>
    <w:rsid w:val="0062173F"/>
    <w:rsid w:val="00666D94"/>
    <w:rsid w:val="006B4412"/>
    <w:rsid w:val="0071313B"/>
    <w:rsid w:val="007710D8"/>
    <w:rsid w:val="007C65A8"/>
    <w:rsid w:val="00847BA7"/>
    <w:rsid w:val="008559F4"/>
    <w:rsid w:val="008E0AD5"/>
    <w:rsid w:val="00941DCC"/>
    <w:rsid w:val="009A4608"/>
    <w:rsid w:val="009B3DA7"/>
    <w:rsid w:val="009D4907"/>
    <w:rsid w:val="009E1318"/>
    <w:rsid w:val="00A83370"/>
    <w:rsid w:val="00AA59C9"/>
    <w:rsid w:val="00B01DF6"/>
    <w:rsid w:val="00B07EDD"/>
    <w:rsid w:val="00B57D92"/>
    <w:rsid w:val="00BA1549"/>
    <w:rsid w:val="00BB4F8F"/>
    <w:rsid w:val="00BC5647"/>
    <w:rsid w:val="00C04D6C"/>
    <w:rsid w:val="00C23BF5"/>
    <w:rsid w:val="00C43BC8"/>
    <w:rsid w:val="00C46593"/>
    <w:rsid w:val="00C55A45"/>
    <w:rsid w:val="00C943FC"/>
    <w:rsid w:val="00CE6897"/>
    <w:rsid w:val="00D94B13"/>
    <w:rsid w:val="00E0729A"/>
    <w:rsid w:val="00E0729C"/>
    <w:rsid w:val="00E443D5"/>
    <w:rsid w:val="00EE0182"/>
    <w:rsid w:val="00EE4EE6"/>
    <w:rsid w:val="00F339E9"/>
    <w:rsid w:val="00F57546"/>
    <w:rsid w:val="00F608D2"/>
    <w:rsid w:val="00F87525"/>
    <w:rsid w:val="00FB1FC0"/>
    <w:rsid w:val="00FB60C7"/>
    <w:rsid w:val="00FC18D3"/>
    <w:rsid w:val="00FD6D69"/>
    <w:rsid w:val="00FE7634"/>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indow" stroke="f">
      <v:fill color="window" on="f"/>
      <v:stroke on="f"/>
    </o:shapedefaults>
    <o:shapelayout v:ext="edit">
      <o:idmap v:ext="edit" data="1"/>
    </o:shapelayout>
  </w:shapeDefaults>
  <w:decimalSymbol w:val="."/>
  <w:listSeparator w:val=","/>
  <w15:docId w15:val="{8EC0392D-C4E6-4163-8C6E-72FEFE1A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D3"/>
  </w:style>
  <w:style w:type="paragraph" w:styleId="Heading1">
    <w:name w:val="heading 1"/>
    <w:basedOn w:val="Normal"/>
    <w:next w:val="Normal"/>
    <w:qFormat/>
    <w:rsid w:val="00FC18D3"/>
    <w:pPr>
      <w:keepNext/>
      <w:tabs>
        <w:tab w:val="left" w:pos="-360"/>
      </w:tabs>
      <w:outlineLvl w:val="0"/>
    </w:pPr>
    <w:rPr>
      <w:b/>
      <w:sz w:val="18"/>
    </w:rPr>
  </w:style>
  <w:style w:type="paragraph" w:styleId="Heading2">
    <w:name w:val="heading 2"/>
    <w:basedOn w:val="Normal"/>
    <w:next w:val="Normal"/>
    <w:qFormat/>
    <w:rsid w:val="00FC18D3"/>
    <w:pPr>
      <w:keepNext/>
      <w:tabs>
        <w:tab w:val="left" w:pos="-360"/>
      </w:tabs>
      <w:ind w:right="-5835"/>
      <w:outlineLvl w:val="1"/>
    </w:pPr>
    <w:rPr>
      <w:sz w:val="24"/>
    </w:rPr>
  </w:style>
  <w:style w:type="paragraph" w:styleId="Heading3">
    <w:name w:val="heading 3"/>
    <w:basedOn w:val="Normal"/>
    <w:next w:val="Normal"/>
    <w:qFormat/>
    <w:rsid w:val="00FC18D3"/>
    <w:pPr>
      <w:keepNext/>
      <w:tabs>
        <w:tab w:val="left" w:pos="-3960"/>
      </w:tabs>
      <w:ind w:left="-3960" w:right="-5835"/>
      <w:outlineLvl w:val="2"/>
    </w:pPr>
    <w:rPr>
      <w:sz w:val="24"/>
    </w:rPr>
  </w:style>
  <w:style w:type="paragraph" w:styleId="Heading4">
    <w:name w:val="heading 4"/>
    <w:basedOn w:val="Normal"/>
    <w:next w:val="Normal"/>
    <w:qFormat/>
    <w:rsid w:val="00FC18D3"/>
    <w:pPr>
      <w:keepNext/>
      <w:outlineLvl w:val="3"/>
    </w:pPr>
    <w:rPr>
      <w:sz w:val="24"/>
    </w:rPr>
  </w:style>
  <w:style w:type="paragraph" w:styleId="Heading5">
    <w:name w:val="heading 5"/>
    <w:basedOn w:val="Normal"/>
    <w:next w:val="Normal"/>
    <w:qFormat/>
    <w:rsid w:val="00FC18D3"/>
    <w:pPr>
      <w:keepNext/>
      <w:jc w:val="center"/>
      <w:outlineLvl w:val="4"/>
    </w:pPr>
    <w:rPr>
      <w:b/>
      <w:sz w:val="24"/>
    </w:rPr>
  </w:style>
  <w:style w:type="paragraph" w:styleId="Heading6">
    <w:name w:val="heading 6"/>
    <w:basedOn w:val="Normal"/>
    <w:next w:val="Normal"/>
    <w:qFormat/>
    <w:rsid w:val="00FC18D3"/>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8D3"/>
    <w:pPr>
      <w:tabs>
        <w:tab w:val="left" w:pos="-360"/>
      </w:tabs>
      <w:jc w:val="center"/>
    </w:pPr>
    <w:rPr>
      <w:b/>
      <w:sz w:val="32"/>
    </w:rPr>
  </w:style>
  <w:style w:type="character" w:styleId="Hyperlink">
    <w:name w:val="Hyperlink"/>
    <w:basedOn w:val="DefaultParagraphFont"/>
    <w:rsid w:val="00FC18D3"/>
    <w:rPr>
      <w:color w:val="0000FF"/>
      <w:u w:val="single"/>
    </w:rPr>
  </w:style>
  <w:style w:type="paragraph" w:styleId="BodyText">
    <w:name w:val="Body Text"/>
    <w:basedOn w:val="Normal"/>
    <w:rsid w:val="00FC18D3"/>
    <w:pPr>
      <w:tabs>
        <w:tab w:val="left" w:pos="-360"/>
        <w:tab w:val="left" w:pos="180"/>
      </w:tabs>
      <w:ind w:right="1260"/>
    </w:pPr>
    <w:rPr>
      <w:sz w:val="16"/>
    </w:rPr>
  </w:style>
  <w:style w:type="character" w:styleId="FollowedHyperlink">
    <w:name w:val="FollowedHyperlink"/>
    <w:basedOn w:val="DefaultParagraphFont"/>
    <w:rsid w:val="00FC18D3"/>
    <w:rPr>
      <w:color w:val="800080"/>
      <w:u w:val="single"/>
    </w:rPr>
  </w:style>
  <w:style w:type="paragraph" w:styleId="BodyText2">
    <w:name w:val="Body Text 2"/>
    <w:basedOn w:val="Normal"/>
    <w:rsid w:val="00FC18D3"/>
    <w:pPr>
      <w:ind w:right="-324"/>
    </w:pPr>
    <w:rPr>
      <w:sz w:val="24"/>
    </w:rPr>
  </w:style>
  <w:style w:type="paragraph" w:styleId="BodyText3">
    <w:name w:val="Body Text 3"/>
    <w:basedOn w:val="Normal"/>
    <w:rsid w:val="00FC18D3"/>
    <w:rPr>
      <w:sz w:val="24"/>
    </w:rPr>
  </w:style>
  <w:style w:type="paragraph" w:styleId="BalloonText">
    <w:name w:val="Balloon Text"/>
    <w:basedOn w:val="Normal"/>
    <w:semiHidden/>
    <w:rsid w:val="00C04D6C"/>
    <w:rPr>
      <w:rFonts w:ascii="Tahoma" w:hAnsi="Tahoma" w:cs="Tahoma"/>
      <w:sz w:val="16"/>
      <w:szCs w:val="16"/>
    </w:rPr>
  </w:style>
  <w:style w:type="character" w:styleId="CommentReference">
    <w:name w:val="annotation reference"/>
    <w:basedOn w:val="DefaultParagraphFont"/>
    <w:uiPriority w:val="99"/>
    <w:semiHidden/>
    <w:unhideWhenUsed/>
    <w:rsid w:val="009E1318"/>
    <w:rPr>
      <w:sz w:val="16"/>
      <w:szCs w:val="16"/>
    </w:rPr>
  </w:style>
  <w:style w:type="paragraph" w:styleId="CommentText">
    <w:name w:val="annotation text"/>
    <w:basedOn w:val="Normal"/>
    <w:link w:val="CommentTextChar"/>
    <w:uiPriority w:val="99"/>
    <w:semiHidden/>
    <w:unhideWhenUsed/>
    <w:rsid w:val="009E1318"/>
  </w:style>
  <w:style w:type="character" w:customStyle="1" w:styleId="CommentTextChar">
    <w:name w:val="Comment Text Char"/>
    <w:basedOn w:val="DefaultParagraphFont"/>
    <w:link w:val="CommentText"/>
    <w:uiPriority w:val="99"/>
    <w:semiHidden/>
    <w:rsid w:val="009E1318"/>
  </w:style>
  <w:style w:type="paragraph" w:styleId="CommentSubject">
    <w:name w:val="annotation subject"/>
    <w:basedOn w:val="CommentText"/>
    <w:next w:val="CommentText"/>
    <w:link w:val="CommentSubjectChar"/>
    <w:uiPriority w:val="99"/>
    <w:semiHidden/>
    <w:unhideWhenUsed/>
    <w:rsid w:val="009E1318"/>
    <w:rPr>
      <w:b/>
      <w:bCs/>
    </w:rPr>
  </w:style>
  <w:style w:type="character" w:customStyle="1" w:styleId="CommentSubjectChar">
    <w:name w:val="Comment Subject Char"/>
    <w:basedOn w:val="CommentTextChar"/>
    <w:link w:val="CommentSubject"/>
    <w:uiPriority w:val="99"/>
    <w:semiHidden/>
    <w:rsid w:val="009E1318"/>
    <w:rPr>
      <w:b/>
      <w:bCs/>
    </w:rPr>
  </w:style>
  <w:style w:type="paragraph" w:styleId="ListParagraph">
    <w:name w:val="List Paragraph"/>
    <w:basedOn w:val="Normal"/>
    <w:uiPriority w:val="34"/>
    <w:qFormat/>
    <w:rsid w:val="00176F60"/>
    <w:pPr>
      <w:ind w:left="720"/>
      <w:contextualSpacing/>
    </w:pPr>
  </w:style>
  <w:style w:type="table" w:styleId="TableGrid">
    <w:name w:val="Table Grid"/>
    <w:basedOn w:val="TableNormal"/>
    <w:uiPriority w:val="59"/>
    <w:rsid w:val="004B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1DF6"/>
  </w:style>
  <w:style w:type="character" w:customStyle="1" w:styleId="FootnoteTextChar">
    <w:name w:val="Footnote Text Char"/>
    <w:basedOn w:val="DefaultParagraphFont"/>
    <w:link w:val="FootnoteText"/>
    <w:uiPriority w:val="99"/>
    <w:semiHidden/>
    <w:rsid w:val="00B01DF6"/>
  </w:style>
  <w:style w:type="character" w:styleId="FootnoteReference">
    <w:name w:val="footnote reference"/>
    <w:basedOn w:val="DefaultParagraphFont"/>
    <w:uiPriority w:val="99"/>
    <w:semiHidden/>
    <w:unhideWhenUsed/>
    <w:rsid w:val="00B01DF6"/>
    <w:rPr>
      <w:vertAlign w:val="superscript"/>
    </w:rPr>
  </w:style>
  <w:style w:type="paragraph" w:styleId="Header">
    <w:name w:val="header"/>
    <w:basedOn w:val="Normal"/>
    <w:link w:val="HeaderChar"/>
    <w:uiPriority w:val="99"/>
    <w:unhideWhenUsed/>
    <w:rsid w:val="00296A36"/>
    <w:pPr>
      <w:tabs>
        <w:tab w:val="center" w:pos="4680"/>
        <w:tab w:val="right" w:pos="9360"/>
      </w:tabs>
    </w:pPr>
  </w:style>
  <w:style w:type="character" w:customStyle="1" w:styleId="HeaderChar">
    <w:name w:val="Header Char"/>
    <w:basedOn w:val="DefaultParagraphFont"/>
    <w:link w:val="Header"/>
    <w:uiPriority w:val="99"/>
    <w:rsid w:val="00296A36"/>
  </w:style>
  <w:style w:type="paragraph" w:styleId="Footer">
    <w:name w:val="footer"/>
    <w:basedOn w:val="Normal"/>
    <w:link w:val="FooterChar"/>
    <w:uiPriority w:val="99"/>
    <w:unhideWhenUsed/>
    <w:rsid w:val="00296A36"/>
    <w:pPr>
      <w:tabs>
        <w:tab w:val="center" w:pos="4680"/>
        <w:tab w:val="right" w:pos="9360"/>
      </w:tabs>
    </w:pPr>
  </w:style>
  <w:style w:type="character" w:customStyle="1" w:styleId="FooterChar">
    <w:name w:val="Footer Char"/>
    <w:basedOn w:val="DefaultParagraphFont"/>
    <w:link w:val="Footer"/>
    <w:uiPriority w:val="99"/>
    <w:rsid w:val="0029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6960">
      <w:bodyDiv w:val="1"/>
      <w:marLeft w:val="0"/>
      <w:marRight w:val="0"/>
      <w:marTop w:val="0"/>
      <w:marBottom w:val="0"/>
      <w:divBdr>
        <w:top w:val="none" w:sz="0" w:space="0" w:color="auto"/>
        <w:left w:val="none" w:sz="0" w:space="0" w:color="auto"/>
        <w:bottom w:val="none" w:sz="0" w:space="0" w:color="auto"/>
        <w:right w:val="none" w:sz="0" w:space="0" w:color="auto"/>
      </w:divBdr>
    </w:div>
    <w:div w:id="1085297229">
      <w:bodyDiv w:val="1"/>
      <w:marLeft w:val="0"/>
      <w:marRight w:val="0"/>
      <w:marTop w:val="0"/>
      <w:marBottom w:val="0"/>
      <w:divBdr>
        <w:top w:val="none" w:sz="0" w:space="0" w:color="auto"/>
        <w:left w:val="none" w:sz="0" w:space="0" w:color="auto"/>
        <w:bottom w:val="none" w:sz="0" w:space="0" w:color="auto"/>
        <w:right w:val="none" w:sz="0" w:space="0" w:color="auto"/>
      </w:divBdr>
    </w:div>
    <w:div w:id="15581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ru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ru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RUC%20lt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571E-671F-43BF-8ABC-DBDD315A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NARUC lttrhd</Template>
  <TotalTime>1</TotalTime>
  <Pages>3</Pages>
  <Words>804</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 A R U C</vt:lpstr>
    </vt:vector>
  </TitlesOfParts>
  <Company>NARUC</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R U C</dc:title>
  <dc:creator>Erin</dc:creator>
  <cp:lastModifiedBy>Isabella Arce</cp:lastModifiedBy>
  <cp:revision>2</cp:revision>
  <cp:lastPrinted>2019-04-29T17:33:00Z</cp:lastPrinted>
  <dcterms:created xsi:type="dcterms:W3CDTF">2019-05-03T19:19:00Z</dcterms:created>
  <dcterms:modified xsi:type="dcterms:W3CDTF">2019-05-03T19:19:00Z</dcterms:modified>
</cp:coreProperties>
</file>