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D1C84" w14:textId="77777777" w:rsidR="003B52A0" w:rsidRPr="005A72BE" w:rsidRDefault="003B52A0" w:rsidP="003B52A0">
      <w:pPr>
        <w:spacing w:after="120"/>
        <w:rPr>
          <w:rFonts w:asciiTheme="majorHAnsi" w:hAnsiTheme="majorHAnsi"/>
          <w:b/>
          <w:sz w:val="24"/>
          <w:szCs w:val="24"/>
        </w:rPr>
      </w:pPr>
      <w:r w:rsidRPr="005A72BE">
        <w:rPr>
          <w:rFonts w:asciiTheme="majorHAnsi" w:hAnsiTheme="majorHAnsi"/>
          <w:b/>
          <w:sz w:val="24"/>
          <w:szCs w:val="24"/>
        </w:rPr>
        <w:t xml:space="preserve">About </w:t>
      </w:r>
      <w:proofErr w:type="spellStart"/>
      <w:r w:rsidRPr="005A72BE">
        <w:rPr>
          <w:rFonts w:asciiTheme="majorHAnsi" w:hAnsiTheme="majorHAnsi"/>
          <w:b/>
          <w:sz w:val="24"/>
          <w:szCs w:val="24"/>
        </w:rPr>
        <w:t>Senhoa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: </w:t>
      </w:r>
    </w:p>
    <w:p w14:paraId="5F3BE3BF" w14:textId="77777777" w:rsidR="003B52A0" w:rsidRPr="005A72BE" w:rsidRDefault="003B52A0" w:rsidP="003B52A0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The </w:t>
      </w:r>
      <w:proofErr w:type="spellStart"/>
      <w:r w:rsidRPr="005A72BE">
        <w:rPr>
          <w:rFonts w:asciiTheme="majorHAnsi" w:hAnsiTheme="majorHAnsi"/>
          <w:bCs/>
          <w:iCs/>
          <w:sz w:val="24"/>
          <w:szCs w:val="24"/>
        </w:rPr>
        <w:t>Senhoa</w:t>
      </w:r>
      <w:proofErr w:type="spellEnd"/>
      <w:r w:rsidRPr="005A72BE">
        <w:rPr>
          <w:rFonts w:asciiTheme="majorHAnsi" w:hAnsiTheme="majorHAnsi"/>
          <w:bCs/>
          <w:iCs/>
          <w:sz w:val="24"/>
          <w:szCs w:val="24"/>
        </w:rPr>
        <w:t xml:space="preserve"> Foundation supports vulnerable persons and survivors of human trafficking through prevention, rehabilitation</w:t>
      </w:r>
      <w:r>
        <w:rPr>
          <w:rFonts w:asciiTheme="majorHAnsi" w:hAnsiTheme="majorHAnsi"/>
          <w:bCs/>
          <w:iCs/>
          <w:sz w:val="24"/>
          <w:szCs w:val="24"/>
        </w:rPr>
        <w:t>,</w:t>
      </w:r>
      <w:r w:rsidRPr="005A72BE">
        <w:rPr>
          <w:rFonts w:asciiTheme="majorHAnsi" w:hAnsiTheme="majorHAnsi"/>
          <w:bCs/>
          <w:iCs/>
          <w:sz w:val="24"/>
          <w:szCs w:val="24"/>
        </w:rPr>
        <w:t xml:space="preserve"> and advocacy programs. We provide f</w:t>
      </w:r>
      <w:bookmarkStart w:id="0" w:name="_GoBack"/>
      <w:bookmarkEnd w:id="0"/>
      <w:r w:rsidRPr="005A72BE">
        <w:rPr>
          <w:rFonts w:asciiTheme="majorHAnsi" w:hAnsiTheme="majorHAnsi"/>
          <w:bCs/>
          <w:iCs/>
          <w:sz w:val="24"/>
          <w:szCs w:val="24"/>
        </w:rPr>
        <w:t>unding and capacity building through long-lasting partnerships to establish sustainable programs that serve underprivileged women and children.</w:t>
      </w:r>
    </w:p>
    <w:p w14:paraId="179CF087" w14:textId="77777777" w:rsidR="003B52A0" w:rsidRPr="005A72BE" w:rsidRDefault="003B52A0" w:rsidP="003B52A0">
      <w:pPr>
        <w:rPr>
          <w:rFonts w:asciiTheme="majorHAnsi" w:hAnsiTheme="majorHAnsi"/>
          <w:sz w:val="24"/>
          <w:szCs w:val="24"/>
        </w:rPr>
      </w:pPr>
    </w:p>
    <w:p w14:paraId="7AC43239" w14:textId="77777777" w:rsidR="003B52A0" w:rsidRPr="005A72BE" w:rsidRDefault="003B52A0" w:rsidP="003B52A0">
      <w:pPr>
        <w:rPr>
          <w:rFonts w:asciiTheme="majorHAnsi" w:hAnsiTheme="majorHAnsi"/>
          <w:sz w:val="24"/>
          <w:szCs w:val="24"/>
        </w:rPr>
      </w:pPr>
      <w:proofErr w:type="spellStart"/>
      <w:r w:rsidRPr="005A72BE">
        <w:rPr>
          <w:rFonts w:asciiTheme="majorHAnsi" w:hAnsiTheme="majorHAnsi"/>
          <w:sz w:val="24"/>
          <w:szCs w:val="24"/>
        </w:rPr>
        <w:t>Senhoa</w:t>
      </w:r>
      <w:proofErr w:type="spellEnd"/>
      <w:r w:rsidRPr="005A72BE">
        <w:rPr>
          <w:rFonts w:asciiTheme="majorHAnsi" w:hAnsiTheme="majorHAnsi"/>
          <w:sz w:val="24"/>
          <w:szCs w:val="24"/>
        </w:rPr>
        <w:t xml:space="preserve"> is unique in that it operates a social enterprise</w:t>
      </w:r>
      <w:r>
        <w:rPr>
          <w:rFonts w:asciiTheme="majorHAnsi" w:hAnsiTheme="majorHAnsi"/>
          <w:sz w:val="24"/>
          <w:szCs w:val="24"/>
        </w:rPr>
        <w:t xml:space="preserve"> in addition to its broader non-profit programs</w:t>
      </w:r>
      <w:r w:rsidRPr="005A72BE">
        <w:rPr>
          <w:rFonts w:asciiTheme="majorHAnsi" w:hAnsiTheme="majorHAnsi"/>
          <w:sz w:val="24"/>
          <w:szCs w:val="24"/>
        </w:rPr>
        <w:t xml:space="preserve">. Our </w:t>
      </w:r>
      <w:r>
        <w:rPr>
          <w:rFonts w:asciiTheme="majorHAnsi" w:hAnsiTheme="majorHAnsi"/>
          <w:sz w:val="24"/>
          <w:szCs w:val="24"/>
        </w:rPr>
        <w:t>jewelry program is</w:t>
      </w:r>
      <w:r w:rsidRPr="005A72BE">
        <w:rPr>
          <w:rFonts w:asciiTheme="majorHAnsi" w:hAnsiTheme="majorHAnsi"/>
          <w:sz w:val="24"/>
          <w:szCs w:val="24"/>
        </w:rPr>
        <w:t xml:space="preserve"> designed to provide </w:t>
      </w:r>
      <w:r>
        <w:rPr>
          <w:rFonts w:asciiTheme="majorHAnsi" w:hAnsiTheme="majorHAnsi"/>
          <w:sz w:val="24"/>
          <w:szCs w:val="24"/>
        </w:rPr>
        <w:t xml:space="preserve">employment </w:t>
      </w:r>
      <w:r w:rsidRPr="005A72BE">
        <w:rPr>
          <w:rFonts w:asciiTheme="majorHAnsi" w:hAnsiTheme="majorHAnsi"/>
          <w:sz w:val="24"/>
          <w:szCs w:val="24"/>
        </w:rPr>
        <w:t>opportunities to survivors and vulnerable persons, while concurrently generating sufficient profit to remit back to our community development projects.</w:t>
      </w:r>
      <w:r>
        <w:rPr>
          <w:rFonts w:asciiTheme="majorHAnsi" w:hAnsiTheme="majorHAnsi"/>
          <w:sz w:val="24"/>
          <w:szCs w:val="24"/>
        </w:rPr>
        <w:t xml:space="preserve"> Jewelry items are hand-made in Cambodia for sale both locally and overseas.</w:t>
      </w:r>
    </w:p>
    <w:p w14:paraId="53C7A3FA" w14:textId="77777777" w:rsidR="003B52A0" w:rsidRDefault="003B52A0" w:rsidP="003B52A0">
      <w:pPr>
        <w:spacing w:line="239" w:lineRule="auto"/>
        <w:rPr>
          <w:b/>
          <w:sz w:val="28"/>
        </w:rPr>
      </w:pPr>
    </w:p>
    <w:p w14:paraId="2CEA7D9F" w14:textId="77777777" w:rsidR="003B52A0" w:rsidRPr="005A72BE" w:rsidRDefault="003B52A0" w:rsidP="003B52A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The Position:</w:t>
      </w:r>
    </w:p>
    <w:p w14:paraId="3AE20166" w14:textId="77777777" w:rsidR="003B52A0" w:rsidRDefault="00D26061" w:rsidP="003B52A0">
      <w:pPr>
        <w:spacing w:line="239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3B52A0">
        <w:rPr>
          <w:sz w:val="24"/>
          <w:szCs w:val="24"/>
        </w:rPr>
        <w:t xml:space="preserve"> jewelry program</w:t>
      </w:r>
      <w:r w:rsidR="003B52A0" w:rsidRPr="00E35134">
        <w:rPr>
          <w:sz w:val="24"/>
          <w:szCs w:val="24"/>
        </w:rPr>
        <w:t xml:space="preserve"> </w:t>
      </w:r>
      <w:r w:rsidR="003B52A0" w:rsidRPr="005A72BE">
        <w:rPr>
          <w:b/>
          <w:sz w:val="24"/>
          <w:szCs w:val="24"/>
        </w:rPr>
        <w:t>General Manager</w:t>
      </w:r>
      <w:r w:rsidR="003B52A0" w:rsidRPr="00E35134">
        <w:rPr>
          <w:sz w:val="24"/>
          <w:szCs w:val="24"/>
        </w:rPr>
        <w:t xml:space="preserve"> will oversee all functions necessary to ensure the successful operations and growth of the </w:t>
      </w:r>
      <w:proofErr w:type="spellStart"/>
      <w:r w:rsidR="003B52A0" w:rsidRPr="00E35134">
        <w:rPr>
          <w:sz w:val="24"/>
          <w:szCs w:val="24"/>
        </w:rPr>
        <w:t>Senhoa</w:t>
      </w:r>
      <w:proofErr w:type="spellEnd"/>
      <w:r w:rsidR="003B52A0" w:rsidRPr="00E35134">
        <w:rPr>
          <w:sz w:val="24"/>
          <w:szCs w:val="24"/>
        </w:rPr>
        <w:t xml:space="preserve"> jewelry </w:t>
      </w:r>
      <w:r w:rsidR="003B52A0">
        <w:rPr>
          <w:sz w:val="24"/>
          <w:szCs w:val="24"/>
        </w:rPr>
        <w:t>social enterprise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Siem</w:t>
      </w:r>
      <w:proofErr w:type="spellEnd"/>
      <w:r>
        <w:rPr>
          <w:sz w:val="24"/>
          <w:szCs w:val="24"/>
        </w:rPr>
        <w:t xml:space="preserve"> Reap</w:t>
      </w:r>
      <w:r w:rsidR="003B52A0" w:rsidRPr="00E35134">
        <w:rPr>
          <w:sz w:val="24"/>
          <w:szCs w:val="24"/>
        </w:rPr>
        <w:t>. This will include but is not limited to the areas of</w:t>
      </w:r>
      <w:r>
        <w:rPr>
          <w:sz w:val="24"/>
          <w:szCs w:val="24"/>
        </w:rPr>
        <w:t>:</w:t>
      </w:r>
      <w:r w:rsidR="003B52A0" w:rsidRPr="00E35134">
        <w:rPr>
          <w:sz w:val="24"/>
          <w:szCs w:val="24"/>
        </w:rPr>
        <w:t xml:space="preserve"> production, operations, supply chain, HR, financial oversight, and </w:t>
      </w:r>
      <w:proofErr w:type="spellStart"/>
      <w:r w:rsidR="003B52A0" w:rsidRPr="00E35134">
        <w:rPr>
          <w:sz w:val="24"/>
          <w:szCs w:val="24"/>
        </w:rPr>
        <w:t>Siem</w:t>
      </w:r>
      <w:proofErr w:type="spellEnd"/>
      <w:r w:rsidR="003B52A0" w:rsidRPr="00E35134">
        <w:rPr>
          <w:sz w:val="24"/>
          <w:szCs w:val="24"/>
        </w:rPr>
        <w:t xml:space="preserve"> Reap‐based sales initiatives.</w:t>
      </w:r>
    </w:p>
    <w:p w14:paraId="0B5C6838" w14:textId="77777777" w:rsidR="00D26061" w:rsidRDefault="00D26061" w:rsidP="003B52A0">
      <w:pPr>
        <w:spacing w:line="239" w:lineRule="auto"/>
        <w:rPr>
          <w:sz w:val="24"/>
          <w:szCs w:val="24"/>
        </w:rPr>
      </w:pPr>
    </w:p>
    <w:p w14:paraId="7316EEBA" w14:textId="77777777" w:rsidR="00D26061" w:rsidRPr="00E35134" w:rsidRDefault="00D26061" w:rsidP="003B52A0">
      <w:pPr>
        <w:spacing w:line="239" w:lineRule="auto"/>
        <w:rPr>
          <w:sz w:val="24"/>
          <w:szCs w:val="24"/>
        </w:rPr>
      </w:pPr>
      <w:r>
        <w:rPr>
          <w:sz w:val="24"/>
          <w:szCs w:val="24"/>
        </w:rPr>
        <w:t xml:space="preserve">This position reports to the </w:t>
      </w:r>
      <w:proofErr w:type="spellStart"/>
      <w:r>
        <w:rPr>
          <w:sz w:val="24"/>
          <w:szCs w:val="24"/>
        </w:rPr>
        <w:t>Senhoa</w:t>
      </w:r>
      <w:proofErr w:type="spellEnd"/>
      <w:r>
        <w:rPr>
          <w:sz w:val="24"/>
          <w:szCs w:val="24"/>
        </w:rPr>
        <w:t xml:space="preserve"> Foundation Board of Directors and is based full-time in </w:t>
      </w:r>
      <w:proofErr w:type="spellStart"/>
      <w:r>
        <w:rPr>
          <w:sz w:val="24"/>
          <w:szCs w:val="24"/>
        </w:rPr>
        <w:t>Siem</w:t>
      </w:r>
      <w:proofErr w:type="spellEnd"/>
      <w:r>
        <w:rPr>
          <w:sz w:val="24"/>
          <w:szCs w:val="24"/>
        </w:rPr>
        <w:t xml:space="preserve"> Reap, Cambodia.</w:t>
      </w:r>
    </w:p>
    <w:p w14:paraId="51D15339" w14:textId="77777777" w:rsidR="003B52A0" w:rsidRPr="00E35134" w:rsidRDefault="003B52A0" w:rsidP="003B52A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672A312" w14:textId="77777777" w:rsidR="003B52A0" w:rsidRPr="00E35134" w:rsidRDefault="003B52A0" w:rsidP="003B52A0">
      <w:pPr>
        <w:spacing w:line="391" w:lineRule="exact"/>
        <w:rPr>
          <w:rFonts w:ascii="Times New Roman" w:eastAsia="Times New Roman" w:hAnsi="Times New Roman"/>
          <w:sz w:val="24"/>
          <w:szCs w:val="24"/>
        </w:rPr>
      </w:pPr>
    </w:p>
    <w:p w14:paraId="56E6E2EC" w14:textId="77777777" w:rsidR="003B52A0" w:rsidRPr="008306D1" w:rsidRDefault="003B52A0" w:rsidP="003B52A0">
      <w:pPr>
        <w:spacing w:line="0" w:lineRule="atLeast"/>
        <w:rPr>
          <w:b/>
          <w:sz w:val="24"/>
          <w:szCs w:val="24"/>
        </w:rPr>
      </w:pPr>
      <w:r w:rsidRPr="008306D1">
        <w:rPr>
          <w:b/>
          <w:sz w:val="24"/>
          <w:szCs w:val="24"/>
          <w:u w:val="single"/>
        </w:rPr>
        <w:t>Key Accountabilities</w:t>
      </w:r>
      <w:r w:rsidRPr="008306D1">
        <w:rPr>
          <w:b/>
          <w:sz w:val="24"/>
          <w:szCs w:val="24"/>
        </w:rPr>
        <w:t>:</w:t>
      </w:r>
    </w:p>
    <w:p w14:paraId="729C5B76" w14:textId="77777777" w:rsidR="003B52A0" w:rsidRPr="00E35134" w:rsidRDefault="003B52A0" w:rsidP="003B52A0">
      <w:pPr>
        <w:spacing w:line="293" w:lineRule="exact"/>
        <w:rPr>
          <w:rFonts w:ascii="Times New Roman" w:eastAsia="Times New Roman" w:hAnsi="Times New Roman"/>
          <w:sz w:val="24"/>
          <w:szCs w:val="24"/>
        </w:rPr>
      </w:pPr>
    </w:p>
    <w:p w14:paraId="736DB500" w14:textId="77777777" w:rsidR="003B52A0" w:rsidRPr="00E35134" w:rsidRDefault="003B52A0" w:rsidP="003B52A0">
      <w:pPr>
        <w:numPr>
          <w:ilvl w:val="0"/>
          <w:numId w:val="4"/>
        </w:numPr>
        <w:tabs>
          <w:tab w:val="left" w:pos="360"/>
        </w:tabs>
        <w:spacing w:line="239" w:lineRule="auto"/>
        <w:ind w:left="360" w:right="820" w:hanging="358"/>
        <w:rPr>
          <w:sz w:val="24"/>
          <w:szCs w:val="24"/>
        </w:rPr>
      </w:pPr>
      <w:r w:rsidRPr="00E35134">
        <w:rPr>
          <w:b/>
          <w:sz w:val="24"/>
          <w:szCs w:val="24"/>
        </w:rPr>
        <w:t xml:space="preserve">Jewelry Production and Operations – overseeing key systems and processes </w:t>
      </w:r>
    </w:p>
    <w:p w14:paraId="52C5BA02" w14:textId="77777777" w:rsidR="003B52A0" w:rsidRPr="00E35134" w:rsidRDefault="003B52A0" w:rsidP="003B52A0">
      <w:pPr>
        <w:spacing w:line="1" w:lineRule="exact"/>
        <w:rPr>
          <w:sz w:val="24"/>
          <w:szCs w:val="24"/>
        </w:rPr>
      </w:pPr>
    </w:p>
    <w:p w14:paraId="067DC60E" w14:textId="77777777" w:rsidR="003B52A0" w:rsidRPr="00E35134" w:rsidRDefault="003B52A0" w:rsidP="003B52A0">
      <w:pPr>
        <w:spacing w:line="1" w:lineRule="exact"/>
        <w:rPr>
          <w:sz w:val="24"/>
          <w:szCs w:val="24"/>
        </w:rPr>
      </w:pPr>
    </w:p>
    <w:p w14:paraId="2223CD12" w14:textId="77777777" w:rsidR="003B52A0" w:rsidRPr="00E35134" w:rsidRDefault="003B52A0" w:rsidP="003B52A0">
      <w:pPr>
        <w:numPr>
          <w:ilvl w:val="1"/>
          <w:numId w:val="5"/>
        </w:numPr>
        <w:tabs>
          <w:tab w:val="left" w:pos="1134"/>
        </w:tabs>
        <w:spacing w:line="239" w:lineRule="auto"/>
        <w:ind w:left="1080" w:right="240"/>
        <w:rPr>
          <w:sz w:val="24"/>
          <w:szCs w:val="24"/>
        </w:rPr>
      </w:pPr>
      <w:r w:rsidRPr="00E35134">
        <w:rPr>
          <w:sz w:val="24"/>
          <w:szCs w:val="24"/>
        </w:rPr>
        <w:t xml:space="preserve">Accountable for ongoing development of the supply chain and sourcing strategy, including submission of a </w:t>
      </w:r>
      <w:proofErr w:type="spellStart"/>
      <w:r w:rsidRPr="00E35134">
        <w:rPr>
          <w:sz w:val="24"/>
          <w:szCs w:val="24"/>
        </w:rPr>
        <w:t>costed</w:t>
      </w:r>
      <w:proofErr w:type="spellEnd"/>
      <w:r w:rsidRPr="00E35134">
        <w:rPr>
          <w:sz w:val="24"/>
          <w:szCs w:val="24"/>
        </w:rPr>
        <w:t xml:space="preserve"> annual purchasing plan that ensures a cost‐effective, high‐quality, and consistent supply of raw materials </w:t>
      </w:r>
    </w:p>
    <w:p w14:paraId="527EF80A" w14:textId="77777777" w:rsidR="003B52A0" w:rsidRPr="00E35134" w:rsidRDefault="003B52A0" w:rsidP="003B52A0">
      <w:pPr>
        <w:numPr>
          <w:ilvl w:val="1"/>
          <w:numId w:val="5"/>
        </w:numPr>
        <w:tabs>
          <w:tab w:val="left" w:pos="1134"/>
        </w:tabs>
        <w:spacing w:line="239" w:lineRule="auto"/>
        <w:ind w:left="1080" w:right="240"/>
        <w:rPr>
          <w:sz w:val="24"/>
          <w:szCs w:val="24"/>
        </w:rPr>
      </w:pPr>
      <w:r w:rsidRPr="00E35134">
        <w:rPr>
          <w:sz w:val="24"/>
          <w:szCs w:val="24"/>
        </w:rPr>
        <w:t>Overall accountability for the ongoing accuracy of inventory and production information. Longer-term research into an integrated, business-wide enterprise resource planning (ERP) system in line with the organization’s growth.</w:t>
      </w:r>
    </w:p>
    <w:p w14:paraId="6BFE82EE" w14:textId="77777777" w:rsidR="003B52A0" w:rsidRPr="00E35134" w:rsidRDefault="003B52A0" w:rsidP="003B52A0">
      <w:pPr>
        <w:numPr>
          <w:ilvl w:val="1"/>
          <w:numId w:val="5"/>
        </w:numPr>
        <w:tabs>
          <w:tab w:val="left" w:pos="1080"/>
        </w:tabs>
        <w:spacing w:line="239" w:lineRule="auto"/>
        <w:ind w:left="1080" w:right="80"/>
        <w:rPr>
          <w:sz w:val="24"/>
          <w:szCs w:val="24"/>
        </w:rPr>
      </w:pPr>
      <w:r w:rsidRPr="00E35134">
        <w:rPr>
          <w:sz w:val="24"/>
          <w:szCs w:val="24"/>
        </w:rPr>
        <w:t>Ongoing accountability for organizational knowledge management, mapping key business systems and processes in ways that are scalable and replicable</w:t>
      </w:r>
    </w:p>
    <w:p w14:paraId="1DF1C280" w14:textId="77777777" w:rsidR="003B52A0" w:rsidRPr="00E35134" w:rsidRDefault="003B52A0" w:rsidP="003B52A0">
      <w:pPr>
        <w:spacing w:line="6" w:lineRule="exact"/>
        <w:rPr>
          <w:sz w:val="24"/>
          <w:szCs w:val="24"/>
        </w:rPr>
      </w:pPr>
    </w:p>
    <w:p w14:paraId="5EBF5A7A" w14:textId="77777777" w:rsidR="003B52A0" w:rsidRPr="00E35134" w:rsidRDefault="003B52A0" w:rsidP="003B52A0">
      <w:pPr>
        <w:spacing w:line="2" w:lineRule="exact"/>
        <w:rPr>
          <w:sz w:val="24"/>
          <w:szCs w:val="24"/>
        </w:rPr>
      </w:pPr>
    </w:p>
    <w:p w14:paraId="6DFEDA14" w14:textId="77777777" w:rsidR="003B52A0" w:rsidRPr="00E35134" w:rsidRDefault="003B52A0" w:rsidP="003B52A0">
      <w:pPr>
        <w:numPr>
          <w:ilvl w:val="1"/>
          <w:numId w:val="5"/>
        </w:numPr>
        <w:tabs>
          <w:tab w:val="left" w:pos="1080"/>
        </w:tabs>
        <w:spacing w:line="239" w:lineRule="auto"/>
        <w:ind w:left="1080"/>
        <w:rPr>
          <w:sz w:val="24"/>
          <w:szCs w:val="24"/>
        </w:rPr>
      </w:pPr>
      <w:r w:rsidRPr="00E35134">
        <w:rPr>
          <w:sz w:val="24"/>
          <w:szCs w:val="24"/>
        </w:rPr>
        <w:t>Transitioning the business to become a packaging and direct dispatch center</w:t>
      </w:r>
    </w:p>
    <w:p w14:paraId="65011059" w14:textId="77777777" w:rsidR="003B52A0" w:rsidRPr="00E35134" w:rsidRDefault="003B52A0" w:rsidP="003B52A0">
      <w:pPr>
        <w:numPr>
          <w:ilvl w:val="1"/>
          <w:numId w:val="5"/>
        </w:numPr>
        <w:tabs>
          <w:tab w:val="left" w:pos="1080"/>
        </w:tabs>
        <w:spacing w:line="239" w:lineRule="auto"/>
        <w:ind w:left="1080"/>
        <w:rPr>
          <w:sz w:val="24"/>
          <w:szCs w:val="24"/>
        </w:rPr>
      </w:pPr>
      <w:r w:rsidRPr="00E35134">
        <w:rPr>
          <w:sz w:val="24"/>
          <w:szCs w:val="24"/>
        </w:rPr>
        <w:t xml:space="preserve">Working closely with the Sales Teams on cost, capacity, and HR analysis for both branded </w:t>
      </w:r>
      <w:proofErr w:type="spellStart"/>
      <w:r w:rsidRPr="00E35134">
        <w:rPr>
          <w:sz w:val="24"/>
          <w:szCs w:val="24"/>
        </w:rPr>
        <w:t>Senhoa</w:t>
      </w:r>
      <w:proofErr w:type="spellEnd"/>
      <w:r w:rsidRPr="00E35134">
        <w:rPr>
          <w:sz w:val="24"/>
          <w:szCs w:val="24"/>
        </w:rPr>
        <w:t xml:space="preserve"> collections and large-scale private-label requests, the Operations Manager will ensure that any production commitments are both achievable and profitable</w:t>
      </w:r>
    </w:p>
    <w:p w14:paraId="74DD1380" w14:textId="77777777" w:rsidR="003B52A0" w:rsidRPr="00E35134" w:rsidRDefault="003B52A0" w:rsidP="003B52A0">
      <w:pPr>
        <w:spacing w:line="1" w:lineRule="exact"/>
        <w:rPr>
          <w:sz w:val="24"/>
          <w:szCs w:val="24"/>
        </w:rPr>
      </w:pPr>
    </w:p>
    <w:p w14:paraId="6042084A" w14:textId="77777777" w:rsidR="003B52A0" w:rsidRPr="00E35134" w:rsidRDefault="003B52A0" w:rsidP="003B52A0">
      <w:pPr>
        <w:numPr>
          <w:ilvl w:val="0"/>
          <w:numId w:val="4"/>
        </w:numPr>
        <w:tabs>
          <w:tab w:val="left" w:pos="360"/>
        </w:tabs>
        <w:spacing w:line="239" w:lineRule="auto"/>
        <w:ind w:left="360" w:hanging="358"/>
        <w:rPr>
          <w:b/>
          <w:sz w:val="24"/>
          <w:szCs w:val="24"/>
        </w:rPr>
      </w:pPr>
      <w:r w:rsidRPr="00E35134">
        <w:rPr>
          <w:b/>
          <w:sz w:val="24"/>
          <w:szCs w:val="24"/>
        </w:rPr>
        <w:t>Human Resources, Administration, and Finance</w:t>
      </w:r>
    </w:p>
    <w:p w14:paraId="6044E336" w14:textId="77777777" w:rsidR="003B52A0" w:rsidRPr="00E35134" w:rsidRDefault="003B52A0" w:rsidP="003B52A0">
      <w:pPr>
        <w:spacing w:line="1" w:lineRule="exact"/>
        <w:rPr>
          <w:b/>
          <w:sz w:val="24"/>
          <w:szCs w:val="24"/>
        </w:rPr>
      </w:pPr>
    </w:p>
    <w:p w14:paraId="5E2C6B3C" w14:textId="77777777" w:rsidR="002A22E5" w:rsidRDefault="003B52A0" w:rsidP="003B52A0">
      <w:pPr>
        <w:numPr>
          <w:ilvl w:val="1"/>
          <w:numId w:val="4"/>
        </w:numPr>
        <w:tabs>
          <w:tab w:val="left" w:pos="1080"/>
        </w:tabs>
        <w:spacing w:line="239" w:lineRule="auto"/>
        <w:ind w:left="1080" w:right="440" w:hanging="358"/>
        <w:rPr>
          <w:sz w:val="24"/>
          <w:szCs w:val="24"/>
        </w:rPr>
      </w:pPr>
      <w:r w:rsidRPr="00E35134">
        <w:rPr>
          <w:sz w:val="24"/>
          <w:szCs w:val="24"/>
        </w:rPr>
        <w:t xml:space="preserve">Accountability for </w:t>
      </w:r>
      <w:proofErr w:type="spellStart"/>
      <w:r w:rsidRPr="00E35134">
        <w:rPr>
          <w:sz w:val="24"/>
          <w:szCs w:val="24"/>
        </w:rPr>
        <w:t>Senhoa’s</w:t>
      </w:r>
      <w:proofErr w:type="spellEnd"/>
      <w:r w:rsidRPr="00E35134">
        <w:rPr>
          <w:sz w:val="24"/>
          <w:szCs w:val="24"/>
        </w:rPr>
        <w:t xml:space="preserve"> broader HR needs, </w:t>
      </w:r>
      <w:r w:rsidR="002A22E5">
        <w:rPr>
          <w:sz w:val="24"/>
          <w:szCs w:val="24"/>
        </w:rPr>
        <w:t xml:space="preserve">managing a staff of 14. </w:t>
      </w:r>
    </w:p>
    <w:p w14:paraId="4DCD70C6" w14:textId="11D26E57" w:rsidR="003B52A0" w:rsidRPr="00E35134" w:rsidRDefault="002A22E5" w:rsidP="003B52A0">
      <w:pPr>
        <w:numPr>
          <w:ilvl w:val="1"/>
          <w:numId w:val="4"/>
        </w:numPr>
        <w:tabs>
          <w:tab w:val="left" w:pos="1080"/>
        </w:tabs>
        <w:spacing w:line="239" w:lineRule="auto"/>
        <w:ind w:left="1080" w:right="440" w:hanging="358"/>
        <w:rPr>
          <w:sz w:val="24"/>
          <w:szCs w:val="24"/>
        </w:rPr>
      </w:pPr>
      <w:r>
        <w:rPr>
          <w:sz w:val="24"/>
          <w:szCs w:val="24"/>
        </w:rPr>
        <w:lastRenderedPageBreak/>
        <w:t>Ensure</w:t>
      </w:r>
      <w:r w:rsidR="003B52A0" w:rsidRPr="00E35134">
        <w:rPr>
          <w:sz w:val="24"/>
          <w:szCs w:val="24"/>
        </w:rPr>
        <w:t xml:space="preserve"> policie</w:t>
      </w:r>
      <w:r>
        <w:rPr>
          <w:sz w:val="24"/>
          <w:szCs w:val="24"/>
        </w:rPr>
        <w:t>s and wages are aligned with Senhoa’s</w:t>
      </w:r>
      <w:r w:rsidR="003B52A0" w:rsidRPr="00E35134">
        <w:rPr>
          <w:sz w:val="24"/>
          <w:szCs w:val="24"/>
        </w:rPr>
        <w:t xml:space="preserve"> mission to empower survivor artisans, while also being in adherence to local labor laws</w:t>
      </w:r>
    </w:p>
    <w:p w14:paraId="5D6C33D2" w14:textId="77777777" w:rsidR="003B52A0" w:rsidRPr="00E35134" w:rsidRDefault="003B52A0" w:rsidP="003B52A0">
      <w:pPr>
        <w:spacing w:line="3" w:lineRule="exact"/>
        <w:rPr>
          <w:sz w:val="24"/>
          <w:szCs w:val="24"/>
        </w:rPr>
      </w:pPr>
    </w:p>
    <w:p w14:paraId="1B0CDB9A" w14:textId="77777777" w:rsidR="003B52A0" w:rsidRPr="00E35134" w:rsidRDefault="003B52A0" w:rsidP="003B52A0">
      <w:pPr>
        <w:spacing w:line="2" w:lineRule="exact"/>
        <w:rPr>
          <w:sz w:val="24"/>
          <w:szCs w:val="24"/>
        </w:rPr>
      </w:pPr>
    </w:p>
    <w:p w14:paraId="57517464" w14:textId="77777777" w:rsidR="003B52A0" w:rsidRPr="00E35134" w:rsidRDefault="003B52A0" w:rsidP="003B52A0">
      <w:pPr>
        <w:numPr>
          <w:ilvl w:val="1"/>
          <w:numId w:val="4"/>
        </w:numPr>
        <w:tabs>
          <w:tab w:val="left" w:pos="1080"/>
        </w:tabs>
        <w:spacing w:line="239" w:lineRule="auto"/>
        <w:ind w:left="1080" w:right="180" w:hanging="358"/>
        <w:rPr>
          <w:sz w:val="24"/>
          <w:szCs w:val="24"/>
        </w:rPr>
      </w:pPr>
      <w:r w:rsidRPr="00E35134">
        <w:rPr>
          <w:sz w:val="24"/>
          <w:szCs w:val="24"/>
        </w:rPr>
        <w:t xml:space="preserve">Work together with </w:t>
      </w:r>
      <w:proofErr w:type="spellStart"/>
      <w:r w:rsidRPr="00E35134">
        <w:rPr>
          <w:sz w:val="24"/>
          <w:szCs w:val="24"/>
        </w:rPr>
        <w:t>Senhoa’s</w:t>
      </w:r>
      <w:proofErr w:type="spellEnd"/>
      <w:r w:rsidRPr="00E35134">
        <w:rPr>
          <w:sz w:val="24"/>
          <w:szCs w:val="24"/>
        </w:rPr>
        <w:t xml:space="preserve"> social worker to ensure the recruitment and development of staff is in line with organizational mission</w:t>
      </w:r>
    </w:p>
    <w:p w14:paraId="6AEB0B2C" w14:textId="77777777" w:rsidR="003B52A0" w:rsidRPr="00E35134" w:rsidRDefault="003B52A0" w:rsidP="003B52A0">
      <w:pPr>
        <w:spacing w:line="4" w:lineRule="exact"/>
        <w:rPr>
          <w:sz w:val="24"/>
          <w:szCs w:val="24"/>
        </w:rPr>
      </w:pPr>
    </w:p>
    <w:p w14:paraId="561897EF" w14:textId="77777777" w:rsidR="003B52A0" w:rsidRPr="00E35134" w:rsidRDefault="003B52A0" w:rsidP="003B52A0">
      <w:pPr>
        <w:numPr>
          <w:ilvl w:val="1"/>
          <w:numId w:val="4"/>
        </w:numPr>
        <w:tabs>
          <w:tab w:val="left" w:pos="1080"/>
        </w:tabs>
        <w:spacing w:line="239" w:lineRule="auto"/>
        <w:ind w:left="1080" w:right="80" w:hanging="358"/>
        <w:rPr>
          <w:sz w:val="24"/>
          <w:szCs w:val="24"/>
        </w:rPr>
      </w:pPr>
      <w:r w:rsidRPr="00E35134">
        <w:rPr>
          <w:sz w:val="24"/>
          <w:szCs w:val="24"/>
        </w:rPr>
        <w:t xml:space="preserve">Responsible for oversight of </w:t>
      </w:r>
      <w:proofErr w:type="spellStart"/>
      <w:r w:rsidRPr="00E35134">
        <w:rPr>
          <w:sz w:val="24"/>
          <w:szCs w:val="24"/>
        </w:rPr>
        <w:t>Senhoa</w:t>
      </w:r>
      <w:proofErr w:type="spellEnd"/>
      <w:r w:rsidRPr="00E35134">
        <w:rPr>
          <w:sz w:val="24"/>
          <w:szCs w:val="24"/>
        </w:rPr>
        <w:t xml:space="preserve"> jewelry </w:t>
      </w:r>
      <w:proofErr w:type="gramStart"/>
      <w:r w:rsidRPr="00E35134">
        <w:rPr>
          <w:sz w:val="24"/>
          <w:szCs w:val="24"/>
        </w:rPr>
        <w:t>business’</w:t>
      </w:r>
      <w:proofErr w:type="gramEnd"/>
      <w:r w:rsidRPr="00E35134">
        <w:rPr>
          <w:sz w:val="24"/>
          <w:szCs w:val="24"/>
        </w:rPr>
        <w:t xml:space="preserve"> budgeting process and delivery of timely reports as required for the </w:t>
      </w:r>
      <w:proofErr w:type="spellStart"/>
      <w:r w:rsidRPr="00E35134">
        <w:rPr>
          <w:sz w:val="24"/>
          <w:szCs w:val="24"/>
        </w:rPr>
        <w:t>Senhoa</w:t>
      </w:r>
      <w:proofErr w:type="spellEnd"/>
      <w:r w:rsidRPr="00E35134">
        <w:rPr>
          <w:sz w:val="24"/>
          <w:szCs w:val="24"/>
        </w:rPr>
        <w:t xml:space="preserve"> board and US‐based accountants. </w:t>
      </w:r>
    </w:p>
    <w:p w14:paraId="2254B457" w14:textId="06A24528" w:rsidR="003B52A0" w:rsidRPr="00197064" w:rsidRDefault="003B52A0" w:rsidP="00197064">
      <w:pPr>
        <w:numPr>
          <w:ilvl w:val="1"/>
          <w:numId w:val="4"/>
        </w:numPr>
        <w:tabs>
          <w:tab w:val="left" w:pos="1080"/>
        </w:tabs>
        <w:spacing w:line="239" w:lineRule="auto"/>
        <w:ind w:left="1080" w:right="80" w:hanging="358"/>
        <w:rPr>
          <w:sz w:val="24"/>
          <w:szCs w:val="24"/>
        </w:rPr>
      </w:pPr>
      <w:r w:rsidRPr="00E35134">
        <w:rPr>
          <w:sz w:val="24"/>
          <w:szCs w:val="24"/>
        </w:rPr>
        <w:t>Mentor Production Manager and Finance Controller to build their skill sets in the areas of inventory and operations management, financial controls, and supply chain efficiency</w:t>
      </w:r>
    </w:p>
    <w:p w14:paraId="26973B75" w14:textId="77777777" w:rsidR="003B52A0" w:rsidRPr="00E35134" w:rsidRDefault="003B52A0" w:rsidP="003B52A0">
      <w:pPr>
        <w:numPr>
          <w:ilvl w:val="1"/>
          <w:numId w:val="1"/>
        </w:numPr>
        <w:tabs>
          <w:tab w:val="left" w:pos="1078"/>
        </w:tabs>
        <w:spacing w:line="239" w:lineRule="auto"/>
        <w:ind w:left="1078" w:right="600" w:hanging="358"/>
        <w:rPr>
          <w:sz w:val="24"/>
          <w:szCs w:val="24"/>
        </w:rPr>
      </w:pPr>
      <w:r w:rsidRPr="00E35134">
        <w:rPr>
          <w:sz w:val="24"/>
          <w:szCs w:val="24"/>
        </w:rPr>
        <w:t xml:space="preserve">Accountability for maintaining the partner relationship and legal registration status with the </w:t>
      </w:r>
      <w:proofErr w:type="spellStart"/>
      <w:r w:rsidRPr="00E35134">
        <w:rPr>
          <w:sz w:val="24"/>
          <w:szCs w:val="24"/>
        </w:rPr>
        <w:t>Shinta</w:t>
      </w:r>
      <w:proofErr w:type="spellEnd"/>
      <w:r w:rsidRPr="00E35134">
        <w:rPr>
          <w:sz w:val="24"/>
          <w:szCs w:val="24"/>
        </w:rPr>
        <w:t xml:space="preserve"> Mani Foundation, in line with both local laws and </w:t>
      </w:r>
      <w:proofErr w:type="spellStart"/>
      <w:r w:rsidRPr="00E35134">
        <w:rPr>
          <w:sz w:val="24"/>
          <w:szCs w:val="24"/>
        </w:rPr>
        <w:t>Shinta</w:t>
      </w:r>
      <w:proofErr w:type="spellEnd"/>
      <w:r w:rsidRPr="00E35134">
        <w:rPr>
          <w:sz w:val="24"/>
          <w:szCs w:val="24"/>
        </w:rPr>
        <w:t xml:space="preserve"> Mani Foundation policies</w:t>
      </w:r>
    </w:p>
    <w:p w14:paraId="12D0C6C8" w14:textId="77777777" w:rsidR="003B52A0" w:rsidRPr="00E35134" w:rsidRDefault="003B52A0" w:rsidP="003B52A0">
      <w:pPr>
        <w:numPr>
          <w:ilvl w:val="0"/>
          <w:numId w:val="2"/>
        </w:numPr>
        <w:tabs>
          <w:tab w:val="left" w:pos="358"/>
        </w:tabs>
        <w:spacing w:line="0" w:lineRule="atLeast"/>
        <w:ind w:left="358" w:hanging="358"/>
        <w:rPr>
          <w:b/>
          <w:sz w:val="24"/>
          <w:szCs w:val="24"/>
        </w:rPr>
      </w:pPr>
      <w:r w:rsidRPr="00E35134">
        <w:rPr>
          <w:b/>
          <w:sz w:val="24"/>
          <w:szCs w:val="24"/>
        </w:rPr>
        <w:t>Sales and Marketing</w:t>
      </w:r>
    </w:p>
    <w:p w14:paraId="6E66A0DF" w14:textId="77777777" w:rsidR="003B52A0" w:rsidRPr="00E35134" w:rsidRDefault="003B52A0" w:rsidP="003B52A0">
      <w:pPr>
        <w:numPr>
          <w:ilvl w:val="1"/>
          <w:numId w:val="2"/>
        </w:numPr>
        <w:tabs>
          <w:tab w:val="left" w:pos="1078"/>
        </w:tabs>
        <w:spacing w:line="250" w:lineRule="auto"/>
        <w:ind w:left="1078" w:right="240" w:hanging="358"/>
        <w:rPr>
          <w:sz w:val="24"/>
          <w:szCs w:val="24"/>
        </w:rPr>
      </w:pPr>
      <w:r w:rsidRPr="00E35134">
        <w:rPr>
          <w:sz w:val="24"/>
          <w:szCs w:val="24"/>
        </w:rPr>
        <w:t>Manage and grow sales accounts with local retail partners, with accountability for reaching agreed-upon monthly and annual targets</w:t>
      </w:r>
    </w:p>
    <w:p w14:paraId="72369062" w14:textId="77777777" w:rsidR="003B52A0" w:rsidRPr="00E35134" w:rsidRDefault="003B52A0" w:rsidP="003B52A0">
      <w:pPr>
        <w:numPr>
          <w:ilvl w:val="1"/>
          <w:numId w:val="2"/>
        </w:numPr>
        <w:tabs>
          <w:tab w:val="left" w:pos="1078"/>
        </w:tabs>
        <w:spacing w:line="239" w:lineRule="auto"/>
        <w:ind w:left="1078" w:right="280" w:hanging="358"/>
        <w:rPr>
          <w:sz w:val="24"/>
          <w:szCs w:val="24"/>
        </w:rPr>
      </w:pPr>
      <w:r w:rsidRPr="00E35134">
        <w:rPr>
          <w:sz w:val="24"/>
          <w:szCs w:val="24"/>
        </w:rPr>
        <w:t xml:space="preserve">Plan for and execute the opening of a </w:t>
      </w:r>
      <w:proofErr w:type="spellStart"/>
      <w:r w:rsidRPr="00E35134">
        <w:rPr>
          <w:sz w:val="24"/>
          <w:szCs w:val="24"/>
        </w:rPr>
        <w:t>Senhoa</w:t>
      </w:r>
      <w:proofErr w:type="spellEnd"/>
      <w:r w:rsidRPr="00E35134">
        <w:rPr>
          <w:sz w:val="24"/>
          <w:szCs w:val="24"/>
        </w:rPr>
        <w:t xml:space="preserve"> </w:t>
      </w:r>
      <w:proofErr w:type="spellStart"/>
      <w:r w:rsidRPr="00E35134">
        <w:rPr>
          <w:sz w:val="24"/>
          <w:szCs w:val="24"/>
        </w:rPr>
        <w:t>Siem</w:t>
      </w:r>
      <w:proofErr w:type="spellEnd"/>
      <w:r w:rsidRPr="00E35134">
        <w:rPr>
          <w:sz w:val="24"/>
          <w:szCs w:val="24"/>
        </w:rPr>
        <w:t xml:space="preserve"> Reap retail shop within the larger office/production space facility; create and execute a local marketing strategy aimed at increasing foot traffic and sales in the shop. </w:t>
      </w:r>
    </w:p>
    <w:p w14:paraId="324DE5BB" w14:textId="77777777" w:rsidR="003B52A0" w:rsidRPr="00E35134" w:rsidRDefault="003B52A0" w:rsidP="003B52A0">
      <w:pPr>
        <w:spacing w:line="1" w:lineRule="exact"/>
        <w:rPr>
          <w:sz w:val="24"/>
          <w:szCs w:val="24"/>
        </w:rPr>
      </w:pPr>
    </w:p>
    <w:p w14:paraId="71730096" w14:textId="77777777" w:rsidR="003B52A0" w:rsidRPr="00E35134" w:rsidRDefault="003B52A0" w:rsidP="003B52A0">
      <w:pPr>
        <w:numPr>
          <w:ilvl w:val="0"/>
          <w:numId w:val="2"/>
        </w:numPr>
        <w:tabs>
          <w:tab w:val="left" w:pos="358"/>
        </w:tabs>
        <w:spacing w:line="239" w:lineRule="auto"/>
        <w:ind w:left="358" w:hanging="358"/>
        <w:rPr>
          <w:b/>
          <w:sz w:val="24"/>
          <w:szCs w:val="24"/>
        </w:rPr>
      </w:pPr>
      <w:r w:rsidRPr="00E35134">
        <w:rPr>
          <w:b/>
          <w:sz w:val="24"/>
          <w:szCs w:val="24"/>
        </w:rPr>
        <w:t>General Management, Institutional Strengthening and Strategic Planning</w:t>
      </w:r>
    </w:p>
    <w:p w14:paraId="63EA6989" w14:textId="77777777" w:rsidR="003B52A0" w:rsidRPr="00E35134" w:rsidRDefault="003B52A0" w:rsidP="003B52A0">
      <w:pPr>
        <w:spacing w:line="1" w:lineRule="exact"/>
        <w:rPr>
          <w:b/>
          <w:sz w:val="24"/>
          <w:szCs w:val="24"/>
        </w:rPr>
      </w:pPr>
    </w:p>
    <w:p w14:paraId="32DF8E1A" w14:textId="77777777" w:rsidR="003B52A0" w:rsidRPr="00E35134" w:rsidRDefault="003B52A0" w:rsidP="003B52A0">
      <w:pPr>
        <w:spacing w:line="2" w:lineRule="exact"/>
        <w:rPr>
          <w:sz w:val="24"/>
          <w:szCs w:val="24"/>
        </w:rPr>
      </w:pPr>
    </w:p>
    <w:p w14:paraId="455B5369" w14:textId="77777777" w:rsidR="003B52A0" w:rsidRPr="00E35134" w:rsidRDefault="003B52A0" w:rsidP="003B52A0">
      <w:pPr>
        <w:spacing w:line="7" w:lineRule="exact"/>
        <w:rPr>
          <w:sz w:val="24"/>
          <w:szCs w:val="24"/>
        </w:rPr>
      </w:pPr>
    </w:p>
    <w:p w14:paraId="5B9BC66C" w14:textId="77777777" w:rsidR="003B52A0" w:rsidRPr="00E35134" w:rsidRDefault="003B52A0" w:rsidP="003B52A0">
      <w:pPr>
        <w:numPr>
          <w:ilvl w:val="1"/>
          <w:numId w:val="2"/>
        </w:numPr>
        <w:tabs>
          <w:tab w:val="left" w:pos="1078"/>
        </w:tabs>
        <w:spacing w:line="250" w:lineRule="auto"/>
        <w:ind w:left="1078" w:right="180" w:hanging="358"/>
        <w:rPr>
          <w:sz w:val="24"/>
          <w:szCs w:val="24"/>
        </w:rPr>
      </w:pPr>
      <w:r w:rsidRPr="00E35134">
        <w:rPr>
          <w:sz w:val="24"/>
          <w:szCs w:val="24"/>
        </w:rPr>
        <w:t xml:space="preserve">Work with the Board of Directors to develop and implement </w:t>
      </w:r>
      <w:proofErr w:type="spellStart"/>
      <w:r w:rsidRPr="00E35134">
        <w:rPr>
          <w:sz w:val="24"/>
          <w:szCs w:val="24"/>
        </w:rPr>
        <w:t>Senhoa’s</w:t>
      </w:r>
      <w:proofErr w:type="spellEnd"/>
      <w:r w:rsidRPr="00E35134">
        <w:rPr>
          <w:sz w:val="24"/>
          <w:szCs w:val="24"/>
        </w:rPr>
        <w:t xml:space="preserve"> longer-term capacity-building programs for employee skill development and strengthening of overall social impact</w:t>
      </w:r>
    </w:p>
    <w:p w14:paraId="021810EE" w14:textId="77777777" w:rsidR="003B52A0" w:rsidRDefault="003B52A0" w:rsidP="003B52A0">
      <w:pPr>
        <w:numPr>
          <w:ilvl w:val="1"/>
          <w:numId w:val="2"/>
        </w:numPr>
        <w:tabs>
          <w:tab w:val="left" w:pos="1078"/>
        </w:tabs>
        <w:spacing w:line="239" w:lineRule="auto"/>
        <w:ind w:left="1078" w:right="340" w:hanging="358"/>
        <w:rPr>
          <w:sz w:val="24"/>
          <w:szCs w:val="24"/>
        </w:rPr>
      </w:pPr>
      <w:r w:rsidRPr="00E35134">
        <w:rPr>
          <w:sz w:val="24"/>
          <w:szCs w:val="24"/>
        </w:rPr>
        <w:t>Delivery of timely operation reports to the Board of Directors. These reports will include budgeting, cash flow position and forecasting, production capacity and utilization, and human resource reports</w:t>
      </w:r>
    </w:p>
    <w:p w14:paraId="704E18F4" w14:textId="77777777" w:rsidR="003B52A0" w:rsidRDefault="003B52A0" w:rsidP="003B52A0">
      <w:pPr>
        <w:tabs>
          <w:tab w:val="left" w:pos="1078"/>
        </w:tabs>
        <w:spacing w:line="239" w:lineRule="auto"/>
        <w:ind w:right="340"/>
        <w:rPr>
          <w:sz w:val="24"/>
          <w:szCs w:val="24"/>
        </w:rPr>
      </w:pPr>
    </w:p>
    <w:p w14:paraId="7F204612" w14:textId="77777777" w:rsidR="003B52A0" w:rsidRDefault="003B52A0" w:rsidP="003B52A0">
      <w:pPr>
        <w:tabs>
          <w:tab w:val="left" w:pos="1078"/>
        </w:tabs>
        <w:spacing w:line="239" w:lineRule="auto"/>
        <w:ind w:right="340"/>
        <w:rPr>
          <w:sz w:val="24"/>
          <w:szCs w:val="24"/>
        </w:rPr>
      </w:pPr>
    </w:p>
    <w:p w14:paraId="142D1402" w14:textId="77777777" w:rsidR="003B52A0" w:rsidRPr="008306D1" w:rsidRDefault="003B52A0" w:rsidP="003B52A0">
      <w:pPr>
        <w:tabs>
          <w:tab w:val="left" w:pos="1078"/>
        </w:tabs>
        <w:spacing w:line="239" w:lineRule="auto"/>
        <w:ind w:right="340"/>
        <w:rPr>
          <w:b/>
          <w:sz w:val="24"/>
          <w:szCs w:val="24"/>
        </w:rPr>
      </w:pPr>
      <w:r w:rsidRPr="008306D1">
        <w:rPr>
          <w:b/>
          <w:sz w:val="24"/>
          <w:szCs w:val="24"/>
          <w:u w:val="single"/>
        </w:rPr>
        <w:t>Desired Skills and Experience</w:t>
      </w:r>
      <w:r w:rsidRPr="008306D1">
        <w:rPr>
          <w:b/>
          <w:sz w:val="24"/>
          <w:szCs w:val="24"/>
        </w:rPr>
        <w:t>:</w:t>
      </w:r>
    </w:p>
    <w:p w14:paraId="206540C2" w14:textId="77777777" w:rsidR="003B52A0" w:rsidRPr="008306D1" w:rsidRDefault="003B52A0" w:rsidP="003B52A0">
      <w:pPr>
        <w:pStyle w:val="ListParagraph"/>
        <w:numPr>
          <w:ilvl w:val="0"/>
          <w:numId w:val="3"/>
        </w:numPr>
        <w:tabs>
          <w:tab w:val="left" w:pos="1078"/>
        </w:tabs>
        <w:spacing w:line="239" w:lineRule="auto"/>
        <w:ind w:right="340"/>
        <w:rPr>
          <w:sz w:val="24"/>
          <w:szCs w:val="24"/>
        </w:rPr>
      </w:pPr>
      <w:proofErr w:type="gramStart"/>
      <w:r w:rsidRPr="008306D1">
        <w:rPr>
          <w:sz w:val="24"/>
          <w:szCs w:val="24"/>
        </w:rPr>
        <w:t>Bachelors</w:t>
      </w:r>
      <w:proofErr w:type="gramEnd"/>
      <w:r w:rsidRPr="008306D1">
        <w:rPr>
          <w:sz w:val="24"/>
          <w:szCs w:val="24"/>
        </w:rPr>
        <w:t xml:space="preserve"> degree in business, international development, non-profit management, operations management, or a related field. Masters Degree would be a plus.</w:t>
      </w:r>
    </w:p>
    <w:p w14:paraId="67721682" w14:textId="08701D2A" w:rsidR="003B52A0" w:rsidRPr="008306D1" w:rsidRDefault="00197064" w:rsidP="003B52A0">
      <w:pPr>
        <w:pStyle w:val="ListParagraph"/>
        <w:numPr>
          <w:ilvl w:val="0"/>
          <w:numId w:val="3"/>
        </w:numPr>
        <w:tabs>
          <w:tab w:val="left" w:pos="1078"/>
        </w:tabs>
        <w:spacing w:line="239" w:lineRule="auto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In addition to </w:t>
      </w:r>
      <w:r w:rsidR="009D709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professional </w:t>
      </w:r>
      <w:r w:rsidR="009D709F">
        <w:rPr>
          <w:sz w:val="24"/>
          <w:szCs w:val="24"/>
        </w:rPr>
        <w:t xml:space="preserve">skills &amp; </w:t>
      </w:r>
      <w:r>
        <w:rPr>
          <w:sz w:val="24"/>
          <w:szCs w:val="24"/>
        </w:rPr>
        <w:t>experience</w:t>
      </w:r>
      <w:r w:rsidR="009D709F">
        <w:rPr>
          <w:sz w:val="24"/>
          <w:szCs w:val="24"/>
        </w:rPr>
        <w:t xml:space="preserve"> listed below</w:t>
      </w:r>
      <w:r>
        <w:rPr>
          <w:sz w:val="24"/>
          <w:szCs w:val="24"/>
        </w:rPr>
        <w:t>, a</w:t>
      </w:r>
      <w:r w:rsidR="003B52A0" w:rsidRPr="008306D1">
        <w:rPr>
          <w:sz w:val="24"/>
          <w:szCs w:val="24"/>
        </w:rPr>
        <w:t>t least 2-3 years experience living and working in East or Southeast Asia, preferably in a management role. Preference will be given to candidates already based in the region</w:t>
      </w:r>
    </w:p>
    <w:p w14:paraId="1ED676BC" w14:textId="77777777" w:rsidR="003B52A0" w:rsidRPr="008306D1" w:rsidRDefault="003B52A0" w:rsidP="003B52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06D1">
        <w:rPr>
          <w:sz w:val="24"/>
          <w:szCs w:val="24"/>
        </w:rPr>
        <w:t>Prior work experience in both the private and non-profit sectors is ideal</w:t>
      </w:r>
    </w:p>
    <w:p w14:paraId="2495C74A" w14:textId="77777777" w:rsidR="003B52A0" w:rsidRPr="008306D1" w:rsidRDefault="003B52A0" w:rsidP="003B52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06D1">
        <w:rPr>
          <w:sz w:val="24"/>
          <w:szCs w:val="24"/>
        </w:rPr>
        <w:t>Project management experience (planning, budgeting, timelines)</w:t>
      </w:r>
    </w:p>
    <w:p w14:paraId="210B362E" w14:textId="77777777" w:rsidR="003B52A0" w:rsidRPr="008306D1" w:rsidRDefault="003B52A0" w:rsidP="003B52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06D1">
        <w:rPr>
          <w:sz w:val="24"/>
          <w:szCs w:val="24"/>
        </w:rPr>
        <w:t>Basic HR and Finance skills</w:t>
      </w:r>
    </w:p>
    <w:p w14:paraId="462A4373" w14:textId="77777777" w:rsidR="003B52A0" w:rsidRPr="008306D1" w:rsidRDefault="003B52A0" w:rsidP="003B52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06D1">
        <w:rPr>
          <w:sz w:val="24"/>
          <w:szCs w:val="24"/>
        </w:rPr>
        <w:t>Regional supply chain expertise would be an advantage</w:t>
      </w:r>
    </w:p>
    <w:p w14:paraId="5E6A6A38" w14:textId="77777777" w:rsidR="003B52A0" w:rsidRPr="008306D1" w:rsidRDefault="003B52A0" w:rsidP="003B52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06D1">
        <w:rPr>
          <w:sz w:val="24"/>
          <w:szCs w:val="24"/>
        </w:rPr>
        <w:t>Previous experience working with artisan handicrafts or the retail industry would be an advantage.</w:t>
      </w:r>
    </w:p>
    <w:p w14:paraId="3379BF36" w14:textId="77777777" w:rsidR="003B52A0" w:rsidRPr="008306D1" w:rsidRDefault="003B52A0" w:rsidP="003B52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06D1">
        <w:rPr>
          <w:sz w:val="24"/>
          <w:szCs w:val="24"/>
        </w:rPr>
        <w:t>Strong self-motivation; the ability to work independently and proactively with little and/or remote supervision</w:t>
      </w:r>
    </w:p>
    <w:p w14:paraId="60A93E6D" w14:textId="77777777" w:rsidR="003B52A0" w:rsidRPr="008306D1" w:rsidRDefault="003B52A0" w:rsidP="003B52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06D1">
        <w:rPr>
          <w:sz w:val="24"/>
          <w:szCs w:val="24"/>
        </w:rPr>
        <w:t>Cultural sensitivity, and the ability to interact with a diverse range of people both inside and outside the organization</w:t>
      </w:r>
    </w:p>
    <w:p w14:paraId="57CCC432" w14:textId="77777777" w:rsidR="003B52A0" w:rsidRDefault="003B52A0" w:rsidP="003B52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06D1">
        <w:rPr>
          <w:sz w:val="24"/>
          <w:szCs w:val="24"/>
        </w:rPr>
        <w:t>Experience working with vulnerable or disadvantaged communities is a plus</w:t>
      </w:r>
    </w:p>
    <w:p w14:paraId="658FA1E1" w14:textId="34E6E4FD" w:rsidR="003B52A0" w:rsidRDefault="003B52A0" w:rsidP="003B52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Professional-level fluency in English</w:t>
      </w:r>
      <w:r w:rsidR="007D5141">
        <w:rPr>
          <w:sz w:val="24"/>
          <w:szCs w:val="24"/>
        </w:rPr>
        <w:t>;</w:t>
      </w:r>
      <w:r w:rsidR="00E432F1">
        <w:rPr>
          <w:sz w:val="24"/>
          <w:szCs w:val="24"/>
        </w:rPr>
        <w:t xml:space="preserve"> some</w:t>
      </w:r>
      <w:r w:rsidR="007D5141">
        <w:rPr>
          <w:sz w:val="24"/>
          <w:szCs w:val="24"/>
        </w:rPr>
        <w:t xml:space="preserve"> spoken Khmer is a plus</w:t>
      </w:r>
      <w:r w:rsidR="00E432F1">
        <w:rPr>
          <w:sz w:val="24"/>
          <w:szCs w:val="24"/>
        </w:rPr>
        <w:t xml:space="preserve"> but not mandatory</w:t>
      </w:r>
    </w:p>
    <w:p w14:paraId="52422E45" w14:textId="77777777" w:rsidR="003B52A0" w:rsidRDefault="003B52A0" w:rsidP="003B52A0">
      <w:pPr>
        <w:rPr>
          <w:sz w:val="24"/>
          <w:szCs w:val="24"/>
        </w:rPr>
      </w:pPr>
    </w:p>
    <w:p w14:paraId="4FF5FEBB" w14:textId="77777777" w:rsidR="003B52A0" w:rsidRDefault="003B52A0" w:rsidP="003B52A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To apply, please send your resume and a brief cover letter highlighting your qualifications, availability, and desire for the position to Ms. Jennifer Brown at: </w:t>
      </w:r>
      <w:hyperlink r:id="rId6" w:history="1">
        <w:r w:rsidRPr="000379F8">
          <w:rPr>
            <w:rStyle w:val="Hyperlink"/>
            <w:i/>
            <w:sz w:val="24"/>
            <w:szCs w:val="24"/>
          </w:rPr>
          <w:t>coo@senhoa.org</w:t>
        </w:r>
      </w:hyperlink>
      <w:r>
        <w:rPr>
          <w:i/>
          <w:sz w:val="24"/>
          <w:szCs w:val="24"/>
        </w:rPr>
        <w:t xml:space="preserve">. </w:t>
      </w:r>
    </w:p>
    <w:p w14:paraId="2B3A3AD4" w14:textId="77777777" w:rsidR="003B52A0" w:rsidRDefault="003B52A0" w:rsidP="003B52A0">
      <w:pPr>
        <w:rPr>
          <w:i/>
          <w:sz w:val="24"/>
          <w:szCs w:val="24"/>
        </w:rPr>
      </w:pPr>
    </w:p>
    <w:p w14:paraId="73EFAA42" w14:textId="77777777" w:rsidR="003B52A0" w:rsidRDefault="003B52A0" w:rsidP="003B52A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Deadline to apply: 31 </w:t>
      </w:r>
      <w:proofErr w:type="gramStart"/>
      <w:r>
        <w:rPr>
          <w:i/>
          <w:sz w:val="24"/>
          <w:szCs w:val="24"/>
        </w:rPr>
        <w:t>May,</w:t>
      </w:r>
      <w:proofErr w:type="gramEnd"/>
      <w:r>
        <w:rPr>
          <w:i/>
          <w:sz w:val="24"/>
          <w:szCs w:val="24"/>
        </w:rPr>
        <w:t xml:space="preserve"> 2017, though interested candidates are encouraged to send their application sooner. Only short-listed candidates will be contacted for interviews. Anticipated start date by </w:t>
      </w:r>
      <w:proofErr w:type="gramStart"/>
      <w:r>
        <w:rPr>
          <w:i/>
          <w:sz w:val="24"/>
          <w:szCs w:val="24"/>
        </w:rPr>
        <w:t>July,</w:t>
      </w:r>
      <w:proofErr w:type="gramEnd"/>
      <w:r>
        <w:rPr>
          <w:i/>
          <w:sz w:val="24"/>
          <w:szCs w:val="24"/>
        </w:rPr>
        <w:t xml:space="preserve"> 2017.</w:t>
      </w:r>
    </w:p>
    <w:p w14:paraId="4C639E9C" w14:textId="77777777" w:rsidR="003B52A0" w:rsidRPr="003B52A0" w:rsidRDefault="003B52A0" w:rsidP="003B52A0">
      <w:pPr>
        <w:rPr>
          <w:i/>
          <w:sz w:val="24"/>
          <w:szCs w:val="24"/>
        </w:rPr>
      </w:pPr>
    </w:p>
    <w:p w14:paraId="24C8B199" w14:textId="77777777" w:rsidR="00F72BF2" w:rsidRDefault="00F72BF2"/>
    <w:sectPr w:rsidR="00F72B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0409000F">
      <w:start w:val="1"/>
      <w:numFmt w:val="decimal"/>
      <w:lvlText w:val="%1"/>
      <w:lvlJc w:val="left"/>
    </w:lvl>
    <w:lvl w:ilvl="1" w:tplc="04090019">
      <w:start w:val="5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0409000F">
      <w:start w:val="3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>
    <w:nsid w:val="36424766"/>
    <w:multiLevelType w:val="hybridMultilevel"/>
    <w:tmpl w:val="992A8C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B7E5D"/>
    <w:multiLevelType w:val="hybridMultilevel"/>
    <w:tmpl w:val="0662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A0"/>
    <w:rsid w:val="00197064"/>
    <w:rsid w:val="002910D1"/>
    <w:rsid w:val="002A22E5"/>
    <w:rsid w:val="003B52A0"/>
    <w:rsid w:val="00750768"/>
    <w:rsid w:val="007D5141"/>
    <w:rsid w:val="009D709F"/>
    <w:rsid w:val="00D26061"/>
    <w:rsid w:val="00E432F1"/>
    <w:rsid w:val="00F7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E9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A0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A0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o@senho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821</Words>
  <Characters>4683</Characters>
  <Application>Microsoft Macintosh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 Brown</dc:creator>
  <cp:keywords/>
  <dc:description/>
  <cp:lastModifiedBy>Jennifer W Brown</cp:lastModifiedBy>
  <cp:revision>7</cp:revision>
  <dcterms:created xsi:type="dcterms:W3CDTF">2017-04-19T10:25:00Z</dcterms:created>
  <dcterms:modified xsi:type="dcterms:W3CDTF">2017-05-07T04:56:00Z</dcterms:modified>
</cp:coreProperties>
</file>